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18" w:rsidRDefault="00167218" w:rsidP="00FB7762">
      <w:pPr>
        <w:rPr>
          <w:rFonts w:ascii="仿宋_GB2312" w:eastAsia="仿宋_GB2312" w:cs="Times New Roman"/>
          <w:sz w:val="32"/>
          <w:szCs w:val="32"/>
        </w:rPr>
      </w:pPr>
      <w:r>
        <w:rPr>
          <w:rFonts w:ascii="仿宋_GB2312" w:eastAsia="仿宋_GB2312" w:cs="仿宋_GB2312" w:hint="eastAsia"/>
          <w:sz w:val="32"/>
          <w:szCs w:val="32"/>
        </w:rPr>
        <w:t>附件：</w:t>
      </w:r>
    </w:p>
    <w:p w:rsidR="00167218" w:rsidRDefault="00167218" w:rsidP="00FB7762">
      <w:pPr>
        <w:rPr>
          <w:rFonts w:ascii="仿宋_GB2312" w:eastAsia="仿宋_GB2312" w:cs="Times New Roman"/>
          <w:sz w:val="32"/>
          <w:szCs w:val="32"/>
        </w:rPr>
      </w:pPr>
    </w:p>
    <w:p w:rsidR="00167218" w:rsidRDefault="00167218" w:rsidP="00AD645B">
      <w:pPr>
        <w:ind w:firstLineChars="600" w:firstLine="1620"/>
        <w:rPr>
          <w:rFonts w:ascii="方正小标宋简体" w:eastAsia="方正小标宋简体" w:cs="Times New Roman"/>
          <w:sz w:val="36"/>
          <w:szCs w:val="36"/>
        </w:rPr>
      </w:pPr>
      <w:r>
        <w:rPr>
          <w:rFonts w:ascii="方正小标宋简体" w:eastAsia="方正小标宋简体" w:cs="方正小标宋简体" w:hint="eastAsia"/>
          <w:sz w:val="36"/>
          <w:szCs w:val="36"/>
        </w:rPr>
        <w:t>中国科协办公厅关于申报</w:t>
      </w:r>
    </w:p>
    <w:p w:rsidR="00167218" w:rsidRDefault="00167218">
      <w:pPr>
        <w:jc w:val="center"/>
        <w:rPr>
          <w:rFonts w:ascii="方正小标宋简体" w:eastAsia="方正小标宋简体" w:cs="Times New Roman"/>
          <w:sz w:val="36"/>
          <w:szCs w:val="36"/>
        </w:rPr>
      </w:pPr>
      <w:r>
        <w:rPr>
          <w:rFonts w:ascii="方正小标宋简体" w:eastAsia="方正小标宋简体" w:cs="方正小标宋简体"/>
          <w:sz w:val="36"/>
          <w:szCs w:val="36"/>
        </w:rPr>
        <w:t>2014</w:t>
      </w:r>
      <w:r>
        <w:rPr>
          <w:rFonts w:ascii="方正小标宋简体" w:eastAsia="方正小标宋简体" w:cs="方正小标宋简体" w:hint="eastAsia"/>
          <w:sz w:val="36"/>
          <w:szCs w:val="36"/>
        </w:rPr>
        <w:t>年度中国科协调研课题的通知</w:t>
      </w:r>
    </w:p>
    <w:p w:rsidR="00167218" w:rsidRDefault="00167218">
      <w:pPr>
        <w:rPr>
          <w:rFonts w:ascii="仿宋_GB2312" w:eastAsia="仿宋_GB2312" w:cs="Times New Roman"/>
          <w:sz w:val="32"/>
          <w:szCs w:val="32"/>
        </w:rPr>
      </w:pPr>
    </w:p>
    <w:p w:rsidR="00167218" w:rsidRDefault="00167218">
      <w:pPr>
        <w:rPr>
          <w:rFonts w:ascii="仿宋_GB2312" w:eastAsia="仿宋_GB2312" w:cs="Times New Roman"/>
          <w:sz w:val="32"/>
          <w:szCs w:val="32"/>
        </w:rPr>
      </w:pPr>
      <w:r>
        <w:rPr>
          <w:rFonts w:ascii="仿宋_GB2312" w:eastAsia="仿宋_GB2312" w:cs="仿宋_GB2312" w:hint="eastAsia"/>
          <w:sz w:val="32"/>
          <w:szCs w:val="32"/>
        </w:rPr>
        <w:t>各全国学会、协会、研究会，各省、自治区、直辖市、副省级城市科协，新疆生产建设兵团科协：</w:t>
      </w:r>
    </w:p>
    <w:p w:rsidR="00167218" w:rsidRDefault="00167218">
      <w:pPr>
        <w:spacing w:line="600" w:lineRule="exact"/>
        <w:ind w:firstLine="645"/>
        <w:rPr>
          <w:rFonts w:ascii="仿宋_GB2312" w:eastAsia="仿宋_GB2312" w:cs="Times New Roman"/>
          <w:sz w:val="32"/>
          <w:szCs w:val="32"/>
        </w:rPr>
      </w:pPr>
      <w:r>
        <w:rPr>
          <w:rFonts w:ascii="仿宋_GB2312" w:eastAsia="仿宋_GB2312" w:cs="仿宋_GB2312" w:hint="eastAsia"/>
          <w:sz w:val="32"/>
          <w:szCs w:val="32"/>
        </w:rPr>
        <w:t>为深入学习贯彻党的十八大和十八届二中、三中全会精神，学习贯彻习近平总书记系列重要讲话特别是关于科技和科协工作的讲话精神，学习贯彻中央书记处关于科协工作的重要指示精神，按照中国科协八届五次全委会议工作部署，依据《中国科协关于加强决策咨询工作，推进国家级科技思想库建设的若干意见》要求，进一步组织广大科技工作者深入调查研究、积极建言献策，为党和人民事业发挥科技思想库作用，中国科协在广泛征求各方意见基础上，形成《</w:t>
      </w:r>
      <w:r>
        <w:rPr>
          <w:rFonts w:ascii="仿宋_GB2312" w:eastAsia="仿宋_GB2312" w:cs="仿宋_GB2312"/>
          <w:sz w:val="32"/>
          <w:szCs w:val="32"/>
        </w:rPr>
        <w:t>2014</w:t>
      </w:r>
      <w:r>
        <w:rPr>
          <w:rFonts w:ascii="仿宋_GB2312" w:eastAsia="仿宋_GB2312" w:cs="仿宋_GB2312" w:hint="eastAsia"/>
          <w:sz w:val="32"/>
          <w:szCs w:val="32"/>
        </w:rPr>
        <w:t>年度中国科协调研课题选题目录》，现予公布并接受公开申报。</w:t>
      </w:r>
    </w:p>
    <w:p w:rsidR="00167218" w:rsidRDefault="00167218">
      <w:pPr>
        <w:spacing w:line="600" w:lineRule="exact"/>
        <w:ind w:firstLine="645"/>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一、申报资格</w:t>
      </w: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1</w:t>
      </w:r>
      <w:r>
        <w:rPr>
          <w:rFonts w:ascii="仿宋_GB2312" w:eastAsia="仿宋_GB2312" w:cs="仿宋_GB2312" w:hint="eastAsia"/>
          <w:sz w:val="32"/>
          <w:szCs w:val="32"/>
        </w:rPr>
        <w:t>．具有独立法人资格的高等院校、科研机构、企事业单位和社会团体等，并具有完成课题必备的人才条件和物质条件。</w:t>
      </w:r>
      <w:r>
        <w:rPr>
          <w:rFonts w:ascii="仿宋_GB2312" w:eastAsia="仿宋_GB2312" w:cs="仿宋_GB2312"/>
          <w:sz w:val="32"/>
          <w:szCs w:val="32"/>
        </w:rPr>
        <w:t xml:space="preserve"> </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．通过全国学会和省级科协申报的，同等条件下</w:t>
      </w:r>
      <w:r>
        <w:rPr>
          <w:rFonts w:ascii="仿宋_GB2312" w:eastAsia="仿宋_GB2312" w:cs="仿宋_GB2312" w:hint="eastAsia"/>
          <w:sz w:val="32"/>
          <w:szCs w:val="32"/>
        </w:rPr>
        <w:lastRenderedPageBreak/>
        <w:t>优先考虑。</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3</w:t>
      </w:r>
      <w:r>
        <w:rPr>
          <w:rFonts w:ascii="仿宋_GB2312" w:eastAsia="仿宋_GB2312" w:cs="仿宋_GB2312" w:hint="eastAsia"/>
          <w:sz w:val="32"/>
          <w:szCs w:val="32"/>
        </w:rPr>
        <w:t>．申请人所在单位有配套资金资助的，同等条件下优先考虑。</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4</w:t>
      </w:r>
      <w:r>
        <w:rPr>
          <w:rFonts w:ascii="仿宋_GB2312" w:eastAsia="仿宋_GB2312" w:cs="仿宋_GB2312" w:hint="eastAsia"/>
          <w:sz w:val="32"/>
          <w:szCs w:val="32"/>
        </w:rPr>
        <w:t>．承担中国科协课题未完成任务的有关人员，不得申报本年度课题。</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5</w:t>
      </w:r>
      <w:r>
        <w:rPr>
          <w:rFonts w:ascii="仿宋_GB2312" w:eastAsia="仿宋_GB2312" w:cs="仿宋_GB2312" w:hint="eastAsia"/>
          <w:sz w:val="32"/>
          <w:szCs w:val="32"/>
        </w:rPr>
        <w:t>．不接受个人直接申报。</w:t>
      </w:r>
    </w:p>
    <w:p w:rsidR="00167218" w:rsidRDefault="00167218">
      <w:pPr>
        <w:spacing w:line="600" w:lineRule="exac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hint="eastAsia"/>
          <w:sz w:val="32"/>
          <w:szCs w:val="32"/>
        </w:rPr>
        <w:t>二、申报受理单位</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2014</w:t>
      </w:r>
      <w:r>
        <w:rPr>
          <w:rFonts w:ascii="仿宋_GB2312" w:eastAsia="仿宋_GB2312" w:cs="仿宋_GB2312" w:hint="eastAsia"/>
          <w:sz w:val="32"/>
          <w:szCs w:val="32"/>
        </w:rPr>
        <w:t>年中国科协调研课题申报受理工作由中国科协调研宣传部委托发展研究中心具体负责。</w:t>
      </w:r>
    </w:p>
    <w:p w:rsidR="00167218" w:rsidRDefault="00167218">
      <w:pPr>
        <w:spacing w:line="600" w:lineRule="exac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hint="eastAsia"/>
          <w:sz w:val="32"/>
          <w:szCs w:val="32"/>
        </w:rPr>
        <w:t>三、申报要求</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1</w:t>
      </w:r>
      <w:r>
        <w:rPr>
          <w:rFonts w:ascii="仿宋_GB2312" w:eastAsia="仿宋_GB2312" w:cs="仿宋_GB2312" w:hint="eastAsia"/>
          <w:sz w:val="32"/>
          <w:szCs w:val="32"/>
        </w:rPr>
        <w:t>．申报题目根据《</w:t>
      </w:r>
      <w:r>
        <w:rPr>
          <w:rFonts w:ascii="仿宋_GB2312" w:eastAsia="仿宋_GB2312" w:cs="仿宋_GB2312"/>
          <w:sz w:val="32"/>
          <w:szCs w:val="32"/>
        </w:rPr>
        <w:t>2014</w:t>
      </w:r>
      <w:r>
        <w:rPr>
          <w:rFonts w:ascii="仿宋_GB2312" w:eastAsia="仿宋_GB2312" w:cs="仿宋_GB2312" w:hint="eastAsia"/>
          <w:sz w:val="32"/>
          <w:szCs w:val="32"/>
        </w:rPr>
        <w:t>年度中国科协调研课题选题目录》确定，原则上不得自行变更题目。</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．课题组须认真填写《中国科学技术协会课题申报书》。课题申请单位须对《课题申报书》内容进行审查，填写审核意见，加盖单位公章，法定代表人签字。</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3</w:t>
      </w:r>
      <w:r>
        <w:rPr>
          <w:rFonts w:ascii="仿宋_GB2312" w:eastAsia="仿宋_GB2312" w:cs="仿宋_GB2312" w:hint="eastAsia"/>
          <w:sz w:val="32"/>
          <w:szCs w:val="32"/>
        </w:rPr>
        <w:t>．《课题申报书》一式</w:t>
      </w:r>
      <w:r>
        <w:rPr>
          <w:rFonts w:ascii="仿宋_GB2312" w:eastAsia="仿宋_GB2312" w:cs="仿宋_GB2312"/>
          <w:sz w:val="32"/>
          <w:szCs w:val="32"/>
        </w:rPr>
        <w:t>6</w:t>
      </w:r>
      <w:r>
        <w:rPr>
          <w:rFonts w:ascii="仿宋_GB2312" w:eastAsia="仿宋_GB2312" w:cs="仿宋_GB2312" w:hint="eastAsia"/>
          <w:sz w:val="32"/>
          <w:szCs w:val="32"/>
        </w:rPr>
        <w:t>份（含原件）寄至中国科协发展研究中心，同时报送电子版。</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4</w:t>
      </w:r>
      <w:r>
        <w:rPr>
          <w:rFonts w:ascii="仿宋_GB2312" w:eastAsia="仿宋_GB2312" w:cs="仿宋_GB2312" w:hint="eastAsia"/>
          <w:sz w:val="32"/>
          <w:szCs w:val="32"/>
        </w:rPr>
        <w:t>．申报截止日期为</w:t>
      </w: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2</w:t>
      </w:r>
      <w:r>
        <w:rPr>
          <w:rFonts w:ascii="仿宋_GB2312" w:eastAsia="仿宋_GB2312" w:cs="仿宋_GB2312" w:hint="eastAsia"/>
          <w:sz w:val="32"/>
          <w:szCs w:val="32"/>
        </w:rPr>
        <w:t>月</w:t>
      </w:r>
      <w:r>
        <w:rPr>
          <w:rFonts w:ascii="仿宋_GB2312" w:eastAsia="仿宋_GB2312" w:cs="仿宋_GB2312"/>
          <w:sz w:val="32"/>
          <w:szCs w:val="32"/>
        </w:rPr>
        <w:t>28</w:t>
      </w:r>
      <w:r>
        <w:rPr>
          <w:rFonts w:ascii="仿宋_GB2312" w:eastAsia="仿宋_GB2312" w:cs="仿宋_GB2312" w:hint="eastAsia"/>
          <w:sz w:val="32"/>
          <w:szCs w:val="32"/>
        </w:rPr>
        <w:t>日，以邮戳为准，逾期不予受理。</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5</w:t>
      </w:r>
      <w:r>
        <w:rPr>
          <w:rFonts w:ascii="仿宋_GB2312" w:eastAsia="仿宋_GB2312" w:cs="仿宋_GB2312" w:hint="eastAsia"/>
          <w:sz w:val="32"/>
          <w:szCs w:val="32"/>
        </w:rPr>
        <w:t>．中国科协调研课题管理费严格按国家科技经费管理规定执行，不得超过课题资助总额的</w:t>
      </w:r>
      <w:r>
        <w:rPr>
          <w:rFonts w:ascii="仿宋_GB2312" w:eastAsia="仿宋_GB2312" w:cs="仿宋_GB2312"/>
          <w:sz w:val="32"/>
          <w:szCs w:val="32"/>
        </w:rPr>
        <w:t>5%</w:t>
      </w:r>
      <w:r>
        <w:rPr>
          <w:rFonts w:ascii="仿宋_GB2312" w:eastAsia="仿宋_GB2312" w:cs="仿宋_GB2312" w:hint="eastAsia"/>
          <w:sz w:val="32"/>
          <w:szCs w:val="32"/>
        </w:rPr>
        <w:t>。课题申报单位未明确承诺执行此规定，按无效申报处理。</w:t>
      </w:r>
    </w:p>
    <w:p w:rsidR="00167218" w:rsidRDefault="00167218">
      <w:pPr>
        <w:spacing w:line="600" w:lineRule="exac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hint="eastAsia"/>
          <w:sz w:val="32"/>
          <w:szCs w:val="32"/>
        </w:rPr>
        <w:t>四、资料下载</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lastRenderedPageBreak/>
        <w:t xml:space="preserve">     </w:t>
      </w:r>
      <w:r>
        <w:rPr>
          <w:rFonts w:ascii="仿宋_GB2312" w:eastAsia="仿宋_GB2312" w:cs="仿宋_GB2312" w:hint="eastAsia"/>
          <w:sz w:val="32"/>
          <w:szCs w:val="32"/>
        </w:rPr>
        <w:t>有关选题指南、课题申报书、课题管理办法等文本的电子版，请登录中国科协网站（</w:t>
      </w:r>
      <w:r>
        <w:rPr>
          <w:rFonts w:ascii="仿宋_GB2312" w:eastAsia="仿宋_GB2312" w:cs="仿宋_GB2312"/>
          <w:sz w:val="32"/>
          <w:szCs w:val="32"/>
        </w:rPr>
        <w:t>www.cast.org.cn</w:t>
      </w:r>
      <w:r>
        <w:rPr>
          <w:rFonts w:ascii="仿宋_GB2312" w:eastAsia="仿宋_GB2312" w:cs="仿宋_GB2312" w:hint="eastAsia"/>
          <w:sz w:val="32"/>
          <w:szCs w:val="32"/>
        </w:rPr>
        <w:t>）调研宣传部的“动态与通知”栏下载。</w:t>
      </w:r>
    </w:p>
    <w:p w:rsidR="00167218" w:rsidRDefault="00167218">
      <w:pPr>
        <w:spacing w:line="600" w:lineRule="exact"/>
        <w:rPr>
          <w:rFonts w:ascii="黑体" w:eastAsia="黑体" w:hAnsi="黑体" w:cs="Times New Roman"/>
          <w:sz w:val="32"/>
          <w:szCs w:val="32"/>
        </w:rPr>
      </w:pPr>
      <w:r>
        <w:rPr>
          <w:rFonts w:ascii="仿宋_GB2312" w:eastAsia="仿宋_GB2312" w:cs="仿宋_GB2312"/>
          <w:sz w:val="32"/>
          <w:szCs w:val="32"/>
        </w:rPr>
        <w:t xml:space="preserve">    </w:t>
      </w:r>
      <w:r>
        <w:rPr>
          <w:rFonts w:ascii="黑体" w:eastAsia="黑体" w:hAnsi="黑体" w:cs="黑体" w:hint="eastAsia"/>
          <w:sz w:val="32"/>
          <w:szCs w:val="32"/>
        </w:rPr>
        <w:t>五、联系方式</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联系人：杨</w:t>
      </w:r>
      <w:r>
        <w:rPr>
          <w:rFonts w:ascii="仿宋_GB2312" w:eastAsia="仿宋_GB2312" w:cs="仿宋_GB2312"/>
          <w:sz w:val="32"/>
          <w:szCs w:val="32"/>
        </w:rPr>
        <w:t xml:space="preserve">  </w:t>
      </w:r>
      <w:r>
        <w:rPr>
          <w:rFonts w:ascii="仿宋_GB2312" w:eastAsia="仿宋_GB2312" w:cs="仿宋_GB2312" w:hint="eastAsia"/>
          <w:sz w:val="32"/>
          <w:szCs w:val="32"/>
        </w:rPr>
        <w:t>光</w:t>
      </w:r>
      <w:r>
        <w:rPr>
          <w:rFonts w:ascii="仿宋_GB2312" w:eastAsia="仿宋_GB2312" w:cs="仿宋_GB2312"/>
          <w:sz w:val="32"/>
          <w:szCs w:val="32"/>
        </w:rPr>
        <w:t xml:space="preserve">  </w:t>
      </w:r>
      <w:r>
        <w:rPr>
          <w:rFonts w:ascii="仿宋_GB2312" w:eastAsia="仿宋_GB2312" w:cs="仿宋_GB2312" w:hint="eastAsia"/>
          <w:sz w:val="32"/>
          <w:szCs w:val="32"/>
        </w:rPr>
        <w:t>史</w:t>
      </w:r>
      <w:r>
        <w:rPr>
          <w:rFonts w:ascii="仿宋_GB2312" w:eastAsia="仿宋_GB2312" w:cs="仿宋_GB2312"/>
          <w:sz w:val="32"/>
          <w:szCs w:val="32"/>
        </w:rPr>
        <w:t xml:space="preserve">  </w:t>
      </w:r>
      <w:r>
        <w:rPr>
          <w:rFonts w:ascii="仿宋_GB2312" w:eastAsia="仿宋_GB2312" w:cs="仿宋_GB2312" w:hint="eastAsia"/>
          <w:sz w:val="32"/>
          <w:szCs w:val="32"/>
        </w:rPr>
        <w:t>慧</w:t>
      </w: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电</w:t>
      </w:r>
      <w:r>
        <w:rPr>
          <w:rFonts w:ascii="仿宋_GB2312" w:eastAsia="仿宋_GB2312" w:cs="仿宋_GB2312"/>
          <w:sz w:val="32"/>
          <w:szCs w:val="32"/>
        </w:rPr>
        <w:t xml:space="preserve">    </w:t>
      </w:r>
      <w:r>
        <w:rPr>
          <w:rFonts w:ascii="仿宋_GB2312" w:eastAsia="仿宋_GB2312" w:cs="仿宋_GB2312" w:hint="eastAsia"/>
          <w:sz w:val="32"/>
          <w:szCs w:val="32"/>
        </w:rPr>
        <w:t>话：</w:t>
      </w:r>
      <w:r>
        <w:rPr>
          <w:rFonts w:ascii="仿宋_GB2312" w:eastAsia="仿宋_GB2312" w:cs="仿宋_GB2312"/>
          <w:sz w:val="32"/>
          <w:szCs w:val="32"/>
        </w:rPr>
        <w:t>010-68788106  68788114</w:t>
      </w: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电子信箱：</w:t>
      </w:r>
      <w:r>
        <w:rPr>
          <w:rFonts w:ascii="仿宋_GB2312" w:eastAsia="仿宋_GB2312" w:cs="仿宋_GB2312"/>
          <w:sz w:val="32"/>
          <w:szCs w:val="32"/>
        </w:rPr>
        <w:t>yangguang@cast.org.cn</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通信地址：北京市复兴路</w:t>
      </w:r>
      <w:r>
        <w:rPr>
          <w:rFonts w:ascii="仿宋_GB2312" w:eastAsia="仿宋_GB2312" w:cs="仿宋_GB2312"/>
          <w:sz w:val="32"/>
          <w:szCs w:val="32"/>
        </w:rPr>
        <w:t>3</w:t>
      </w:r>
      <w:r>
        <w:rPr>
          <w:rFonts w:ascii="仿宋_GB2312" w:eastAsia="仿宋_GB2312" w:cs="仿宋_GB2312" w:hint="eastAsia"/>
          <w:sz w:val="32"/>
          <w:szCs w:val="32"/>
        </w:rPr>
        <w:t>号中国科协发展研究中心</w:t>
      </w: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邮政编码：</w:t>
      </w:r>
      <w:r>
        <w:rPr>
          <w:rFonts w:ascii="仿宋_GB2312" w:eastAsia="仿宋_GB2312" w:cs="仿宋_GB2312"/>
          <w:sz w:val="32"/>
          <w:szCs w:val="32"/>
        </w:rPr>
        <w:t>100863</w:t>
      </w: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w:t>
      </w:r>
    </w:p>
    <w:p w:rsidR="00167218" w:rsidRDefault="00167218">
      <w:pPr>
        <w:spacing w:line="600" w:lineRule="exact"/>
        <w:rPr>
          <w:rFonts w:ascii="仿宋_GB2312" w:eastAsia="仿宋_GB2312" w:cs="仿宋_GB2312"/>
          <w:sz w:val="32"/>
          <w:szCs w:val="32"/>
        </w:rPr>
      </w:pPr>
    </w:p>
    <w:p w:rsidR="00167218" w:rsidRDefault="00167218">
      <w:pPr>
        <w:spacing w:line="600" w:lineRule="exact"/>
        <w:rPr>
          <w:rFonts w:ascii="仿宋_GB2312" w:eastAsia="仿宋_GB2312" w:cs="仿宋_GB2312"/>
          <w:sz w:val="32"/>
          <w:szCs w:val="32"/>
        </w:rPr>
      </w:pPr>
    </w:p>
    <w:p w:rsidR="00167218" w:rsidRDefault="00167218">
      <w:pPr>
        <w:spacing w:line="60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中国科协办公厅</w:t>
      </w:r>
      <w:r>
        <w:rPr>
          <w:rFonts w:ascii="仿宋_GB2312" w:eastAsia="仿宋_GB2312" w:cs="仿宋_GB2312"/>
          <w:sz w:val="32"/>
          <w:szCs w:val="32"/>
        </w:rPr>
        <w:t xml:space="preserve"> </w:t>
      </w:r>
    </w:p>
    <w:p w:rsidR="00167218" w:rsidRDefault="00167218">
      <w:pPr>
        <w:spacing w:line="600" w:lineRule="exact"/>
        <w:rPr>
          <w:rFonts w:ascii="仿宋_GB2312" w:eastAsia="仿宋_GB2312" w:cs="Times New Roman"/>
          <w:sz w:val="32"/>
          <w:szCs w:val="32"/>
        </w:rPr>
      </w:pPr>
      <w:r>
        <w:rPr>
          <w:rFonts w:ascii="仿宋_GB2312" w:eastAsia="仿宋_GB2312" w:cs="仿宋_GB2312"/>
          <w:sz w:val="32"/>
          <w:szCs w:val="32"/>
        </w:rPr>
        <w:t xml:space="preserve">                                2014</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23</w:t>
      </w:r>
      <w:r>
        <w:rPr>
          <w:rFonts w:ascii="仿宋_GB2312" w:eastAsia="仿宋_GB2312" w:cs="仿宋_GB2312" w:hint="eastAsia"/>
          <w:sz w:val="32"/>
          <w:szCs w:val="32"/>
        </w:rPr>
        <w:t>日</w:t>
      </w:r>
    </w:p>
    <w:p w:rsidR="00167218" w:rsidRDefault="00167218">
      <w:pPr>
        <w:spacing w:line="600" w:lineRule="exact"/>
        <w:rPr>
          <w:rFonts w:ascii="仿宋_GB2312" w:eastAsia="仿宋_GB2312" w:cs="Times New Roman"/>
          <w:sz w:val="32"/>
          <w:szCs w:val="32"/>
        </w:rPr>
        <w:sectPr w:rsidR="00167218" w:rsidSect="00FB7762">
          <w:footerReference w:type="default" r:id="rId7"/>
          <w:pgSz w:w="11906" w:h="16838" w:code="9"/>
          <w:pgMar w:top="1418" w:right="1701" w:bottom="1588" w:left="1701" w:header="851" w:footer="1134" w:gutter="0"/>
          <w:cols w:space="425"/>
          <w:docGrid w:type="lines" w:linePitch="312"/>
        </w:sectPr>
      </w:pPr>
    </w:p>
    <w:p w:rsidR="00167218" w:rsidRDefault="00167218" w:rsidP="00FB7762">
      <w:pPr>
        <w:spacing w:line="600" w:lineRule="exact"/>
        <w:rPr>
          <w:rFonts w:ascii="仿宋_GB2312" w:eastAsia="仿宋_GB2312" w:cs="Times New Roman"/>
          <w:kern w:val="0"/>
          <w:sz w:val="32"/>
          <w:szCs w:val="32"/>
        </w:rPr>
      </w:pPr>
    </w:p>
    <w:p w:rsidR="00167218" w:rsidRPr="00FB7762" w:rsidRDefault="00167218" w:rsidP="00FB7762">
      <w:pPr>
        <w:spacing w:line="600" w:lineRule="exact"/>
        <w:jc w:val="center"/>
        <w:rPr>
          <w:rFonts w:ascii="方正小标宋简体" w:eastAsia="方正小标宋简体" w:hAnsi="Times New Roman" w:cs="Times New Roman"/>
          <w:kern w:val="0"/>
          <w:sz w:val="36"/>
          <w:szCs w:val="36"/>
        </w:rPr>
      </w:pPr>
      <w:r w:rsidRPr="00FB7762">
        <w:rPr>
          <w:rFonts w:ascii="方正小标宋简体" w:eastAsia="方正小标宋简体" w:hAnsi="Times New Roman" w:cs="方正小标宋简体"/>
          <w:kern w:val="0"/>
          <w:sz w:val="36"/>
          <w:szCs w:val="36"/>
        </w:rPr>
        <w:t>2014</w:t>
      </w:r>
      <w:r w:rsidRPr="00FB7762">
        <w:rPr>
          <w:rFonts w:ascii="方正小标宋简体" w:eastAsia="方正小标宋简体" w:hAnsi="Times New Roman" w:cs="方正小标宋简体" w:hint="eastAsia"/>
          <w:kern w:val="0"/>
          <w:sz w:val="36"/>
          <w:szCs w:val="36"/>
        </w:rPr>
        <w:t>年中国科协调研课题选题目录</w:t>
      </w:r>
    </w:p>
    <w:p w:rsidR="00167218" w:rsidRPr="00FB7762" w:rsidRDefault="00167218" w:rsidP="00FB7762">
      <w:pPr>
        <w:spacing w:line="600" w:lineRule="exact"/>
        <w:rPr>
          <w:rFonts w:ascii="仿宋_GB2312" w:eastAsia="仿宋_GB2312" w:cs="Times New Roman"/>
          <w:kern w:val="0"/>
          <w:sz w:val="32"/>
          <w:szCs w:val="32"/>
        </w:rPr>
      </w:pPr>
    </w:p>
    <w:p w:rsidR="00167218" w:rsidRDefault="00167218" w:rsidP="00AD645B">
      <w:pPr>
        <w:spacing w:line="60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一、调查研究类课题</w:t>
      </w:r>
      <w:r>
        <w:rPr>
          <w:rFonts w:ascii="黑体" w:eastAsia="黑体" w:hAnsi="Times New Roman" w:cs="黑体"/>
          <w:sz w:val="32"/>
          <w:szCs w:val="32"/>
        </w:rPr>
        <w:t xml:space="preserve"> </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1</w:t>
      </w:r>
      <w:r>
        <w:rPr>
          <w:rFonts w:ascii="楷体_GB2312" w:eastAsia="楷体_GB2312" w:hAnsi="Times New Roman" w:cs="楷体_GB2312" w:hint="eastAsia"/>
          <w:sz w:val="32"/>
          <w:szCs w:val="32"/>
        </w:rPr>
        <w:t>．科技工作者职称状况调查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专业技术职称是科技工作者学术水平、工作能力和工作业绩的重要体现。通过对不同行业、地区、所有制科技工作者职称状况的调查，了解科技工作者的职称现状、结构、特点，掌握科技工作者在职称申报、评审、聘用过程中遇到的主要困难，尤其是民营企业、民办科研机构、新型组织中科技工作者职称评聘遇到的困难，在与以往相关调查比较的基础上，研究现行职称评聘制度对于激发科技工作者积极性、创造性方面所起的作用、存在的主要障碍和深层次原因，提出对策建议，为有关部门制定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2</w:t>
      </w:r>
      <w:r>
        <w:rPr>
          <w:rFonts w:ascii="楷体_GB2312" w:eastAsia="楷体_GB2312" w:hAnsi="Times New Roman" w:cs="楷体_GB2312" w:hint="eastAsia"/>
          <w:sz w:val="32"/>
          <w:szCs w:val="32"/>
        </w:rPr>
        <w:t>．科技工作者流动状况调查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流动对于个人职业发展和人才结构布局有着重要影响。通过调查，了解掌握我国科技工作者流动的方式、渠道、动机、方向和效果等问题，研究分析流动过程中存在的主要问题和影响因素，与以前开展的相关调查进行对比分析，探讨人才流动过程中出现的新情况、新问题和新趋势，提出促进人才顺畅流动，激励人才向基层、艰苦地区、一线岗位流动的政策措施，为政府部门制定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3</w:t>
      </w:r>
      <w:r>
        <w:rPr>
          <w:rFonts w:ascii="楷体_GB2312" w:eastAsia="楷体_GB2312" w:hAnsi="Times New Roman" w:cs="楷体_GB2312" w:hint="eastAsia"/>
          <w:sz w:val="32"/>
          <w:szCs w:val="32"/>
        </w:rPr>
        <w:t>．科技工作者参与科技社团活动状况调查</w:t>
      </w:r>
    </w:p>
    <w:p w:rsidR="00167218" w:rsidRDefault="00167218" w:rsidP="00AD645B">
      <w:pPr>
        <w:spacing w:line="600" w:lineRule="exact"/>
        <w:ind w:firstLineChars="200" w:firstLine="640"/>
        <w:rPr>
          <w:rFonts w:cs="Times New Roman"/>
          <w:kern w:val="0"/>
          <w:sz w:val="32"/>
          <w:szCs w:val="32"/>
        </w:rPr>
      </w:pPr>
      <w:r>
        <w:rPr>
          <w:rFonts w:ascii="仿宋_GB2312" w:eastAsia="仿宋_GB2312" w:cs="仿宋_GB2312" w:hint="eastAsia"/>
          <w:kern w:val="0"/>
          <w:sz w:val="32"/>
          <w:szCs w:val="32"/>
        </w:rPr>
        <w:lastRenderedPageBreak/>
        <w:t>科技社团是由科技界同行结成的科学共同体，参与科技社团活动对于科技工作者成长发展具有积极作用。通过调查，了解不同地区、不同领域、不用类型科技工作者参与科技社团活动的现状、方式和途径，分析参与科技社团活动对于科技工作者自身能力提升方面的作用、存在的现实需求及突出问题，研究影响科技工作者参与科技社团活动的内在和外在因素，总结现有典型实践模式，借鉴国际成功经验，探索有利于科技工作者更好参与社团活动的途径和方式，以及有利于科技社团更好组织凝聚会员开展活动的政策和措施，为有关部门制定政策提供参考。</w:t>
      </w:r>
      <w:r>
        <w:rPr>
          <w:rFonts w:cs="Times New Roman"/>
          <w:kern w:val="0"/>
          <w:sz w:val="32"/>
          <w:szCs w:val="32"/>
        </w:rPr>
        <w:tab/>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4</w:t>
      </w:r>
      <w:r>
        <w:rPr>
          <w:rFonts w:ascii="楷体_GB2312" w:eastAsia="楷体_GB2312" w:hAnsi="Times New Roman" w:cs="楷体_GB2312" w:hint="eastAsia"/>
          <w:sz w:val="32"/>
          <w:szCs w:val="32"/>
        </w:rPr>
        <w:t>．科技工作者学术交流状况调查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学术交流是科技工作者拓展视野、提高科研能力和学术水平的重要途径。通过调查，了解掌握我国科技工作者学术交流的现状、形式、效果，研究分析目前学术交流活动中存在的主要问题和成因，并与以往相关调查进行对比分析，把握科技工作者学术交流的特点和规律，以及出现的新问题、新趋势，探讨拓展科技工作者学术交流的内容、渠道、方式的具体措施，提出切实提高学术交流的质量和实效、促进我国学术繁荣和学科发展的对策建议，为有关部门制定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5</w:t>
      </w:r>
      <w:r>
        <w:rPr>
          <w:rFonts w:ascii="楷体_GB2312" w:eastAsia="楷体_GB2312" w:hAnsi="Times New Roman" w:cs="楷体_GB2312" w:hint="eastAsia"/>
          <w:sz w:val="32"/>
          <w:szCs w:val="32"/>
        </w:rPr>
        <w:t>．高校科研辅助人员状况调查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科研辅助人员作为科技工作者的重要组成部分，在科研活动中发挥着重要作用。通过调查，了解掌握高校科研辅助</w:t>
      </w:r>
      <w:r>
        <w:rPr>
          <w:rFonts w:ascii="仿宋_GB2312" w:eastAsia="仿宋_GB2312" w:cs="仿宋_GB2312" w:hint="eastAsia"/>
          <w:kern w:val="0"/>
          <w:sz w:val="32"/>
          <w:szCs w:val="32"/>
        </w:rPr>
        <w:lastRenderedPageBreak/>
        <w:t>人员群体的基本情况、主要特点、结构分布，他们在作用发挥、职称评定、权益保障、发展前景、相关政策等方面的现实需求、评价预期和存在的问题，研究分析影响高校科研辅助人员发挥作用的主要因素，在与以往相关调查比较分析的基础上，分析高校科研辅助人员队伍出现的新情况、新问题，为更好保障科研辅助人员队伍稳定发展及为科技创新提供更强有力支撑，提出对策建议，为有关部门制定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6</w:t>
      </w:r>
      <w:r>
        <w:rPr>
          <w:rFonts w:ascii="楷体_GB2312" w:eastAsia="楷体_GB2312" w:hAnsi="Times New Roman" w:cs="楷体_GB2312" w:hint="eastAsia"/>
          <w:sz w:val="32"/>
          <w:szCs w:val="32"/>
        </w:rPr>
        <w:t>．农村中学科学实验仪器配备和使用状况调查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学实验仪器是进行实验教学和研究的必备工具。通过对不同地区、不同类型农村中学科学实验仪器配置状况的调查，了解仪器配置基本情况、结构、特点，掌握中学实验仪器配置机制、使用状况、供需缺口和现实需求，深入研究仪器配置中存在的突出问题和深层次原因，提出优化配置、提高使用效率的对策建议，为有关部门制定相关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7. </w:t>
      </w:r>
      <w:r>
        <w:rPr>
          <w:rFonts w:ascii="楷体_GB2312" w:eastAsia="楷体_GB2312" w:hAnsi="Times New Roman" w:cs="楷体_GB2312" w:hint="eastAsia"/>
          <w:sz w:val="32"/>
          <w:szCs w:val="32"/>
        </w:rPr>
        <w:t>物理科技工作者状况调查</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物理是自然科学领域的重要基础性学科。通过对物理学科领域科技工作者状况的深入调研，了解他们在学习、工作、生活以及职业能力提升、承担科研任务、促进成果转化应用、个人权益保障等方面的情况，对相关科技政策的认知、评价和需求，对促进物理学科发展和应用的意见建议，并以此为基础，分析物理学科的发展状况、存在的突出问</w:t>
      </w:r>
      <w:r>
        <w:rPr>
          <w:rFonts w:ascii="仿宋_GB2312" w:eastAsia="仿宋_GB2312" w:cs="仿宋_GB2312" w:hint="eastAsia"/>
          <w:kern w:val="0"/>
          <w:sz w:val="32"/>
          <w:szCs w:val="32"/>
        </w:rPr>
        <w:lastRenderedPageBreak/>
        <w:t>题，为国家制定相关政策提供参考。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8. </w:t>
      </w:r>
      <w:r>
        <w:rPr>
          <w:rFonts w:ascii="楷体_GB2312" w:eastAsia="楷体_GB2312" w:hAnsi="Times New Roman" w:cs="楷体_GB2312" w:hint="eastAsia"/>
          <w:sz w:val="32"/>
          <w:szCs w:val="32"/>
        </w:rPr>
        <w:t>数学科技工作者状况调查</w:t>
      </w:r>
    </w:p>
    <w:p w:rsidR="00167218" w:rsidRDefault="00167218" w:rsidP="00AD645B">
      <w:pPr>
        <w:spacing w:line="600" w:lineRule="exact"/>
        <w:ind w:firstLineChars="200" w:firstLine="640"/>
        <w:rPr>
          <w:rFonts w:ascii="仿宋_GB2312" w:eastAsia="仿宋_GB2312" w:cs="Times New Roman"/>
          <w:sz w:val="32"/>
          <w:szCs w:val="32"/>
        </w:rPr>
      </w:pPr>
      <w:r>
        <w:rPr>
          <w:rFonts w:ascii="仿宋_GB2312" w:eastAsia="仿宋_GB2312" w:cs="仿宋_GB2312" w:hint="eastAsia"/>
          <w:kern w:val="0"/>
          <w:sz w:val="32"/>
          <w:szCs w:val="32"/>
        </w:rPr>
        <w:t>数学是基础性学科。通过对数学学科领域科技工作者状况的深入调研，了解他们在学习、工作、生活以及职业能力提升、承担科研任务、促进成果转化应用、个人权益保障等方面的情况，对相关科技政策的认知、评价和需求，对促进数学学科的发展和应用的意见建议，并以此为基础分析数学学科的发展状况和存在的突出问题，为国家制定相关政策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9. </w:t>
      </w:r>
      <w:r>
        <w:rPr>
          <w:rFonts w:ascii="楷体_GB2312" w:eastAsia="楷体_GB2312" w:hAnsi="Times New Roman" w:cs="楷体_GB2312" w:hint="eastAsia"/>
          <w:sz w:val="32"/>
          <w:szCs w:val="32"/>
        </w:rPr>
        <w:t>新城镇居民的科技需求状况调查</w:t>
      </w:r>
    </w:p>
    <w:p w:rsidR="00167218" w:rsidRDefault="00167218" w:rsidP="00AD645B">
      <w:pPr>
        <w:spacing w:line="600" w:lineRule="exact"/>
        <w:ind w:firstLineChars="200" w:firstLine="640"/>
        <w:rPr>
          <w:rFonts w:ascii="仿宋_GB2312" w:eastAsia="仿宋_GB2312" w:hAnsi="Arial Unicode MS" w:cs="Times New Roman"/>
          <w:kern w:val="0"/>
          <w:sz w:val="32"/>
          <w:szCs w:val="32"/>
        </w:rPr>
      </w:pPr>
      <w:r>
        <w:rPr>
          <w:rFonts w:ascii="仿宋_GB2312" w:eastAsia="仿宋_GB2312" w:hAnsi="Arial Unicode MS" w:cs="仿宋_GB2312" w:hint="eastAsia"/>
          <w:kern w:val="0"/>
          <w:sz w:val="32"/>
          <w:szCs w:val="32"/>
        </w:rPr>
        <w:t>城镇化是实现现代化的必由之路，提高新城镇居民科学素质是实现人的城镇化的重要条件。通过调查，了解目前我国新城镇居民在生产、生活中的科技应用、需求状况，通过与相关调查比较，掌握农业转移人口科技需求状况变化趋势，研究分析新城镇居民科技需求的影响因素，根据目前我国新城镇居民科技需求实现的主要途径和可能途径，提出实现新城镇居民科技需求有效途径的对策建议，为有关部门制定相关政策提供参考，帮助新城镇居民积极融入城市，推动新型城镇化建设。</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10. </w:t>
      </w:r>
      <w:r>
        <w:rPr>
          <w:rFonts w:ascii="楷体_GB2312" w:eastAsia="楷体_GB2312" w:hAnsi="Times New Roman" w:cs="楷体_GB2312" w:hint="eastAsia"/>
          <w:sz w:val="32"/>
          <w:szCs w:val="32"/>
        </w:rPr>
        <w:t>科技竞赛获奖青少年发展状况调查</w:t>
      </w:r>
    </w:p>
    <w:p w:rsidR="00167218" w:rsidRDefault="00167218" w:rsidP="00AD645B">
      <w:pPr>
        <w:overflowPunct w:val="0"/>
        <w:autoSpaceDE w:val="0"/>
        <w:autoSpaceDN w:val="0"/>
        <w:adjustRightInd w:val="0"/>
        <w:spacing w:line="600" w:lineRule="exact"/>
        <w:ind w:firstLineChars="200" w:firstLine="640"/>
        <w:textAlignment w:val="baseline"/>
        <w:rPr>
          <w:rFonts w:ascii="仿宋_GB2312" w:eastAsia="仿宋_GB2312" w:hAnsi="Times New Roman" w:cs="Times New Roman"/>
          <w:sz w:val="32"/>
          <w:szCs w:val="32"/>
        </w:rPr>
      </w:pPr>
      <w:r>
        <w:rPr>
          <w:rFonts w:ascii="仿宋_GB2312" w:eastAsia="仿宋_GB2312" w:hAnsi="Times New Roman" w:cs="仿宋_GB2312" w:hint="eastAsia"/>
          <w:sz w:val="32"/>
          <w:szCs w:val="32"/>
        </w:rPr>
        <w:t>科技竞赛是青少年科技教育的重要组成部分，也是激励培养青少年科技创新精神和实践能力的重要方式。通过调查，了解我国科技竞赛获奖青少年群体获奖后的学习、职业</w:t>
      </w:r>
      <w:r>
        <w:rPr>
          <w:rFonts w:ascii="仿宋_GB2312" w:eastAsia="仿宋_GB2312" w:hAnsi="Times New Roman" w:cs="仿宋_GB2312" w:hint="eastAsia"/>
          <w:sz w:val="32"/>
          <w:szCs w:val="32"/>
        </w:rPr>
        <w:lastRenderedPageBreak/>
        <w:t>发展情况，掌握其对科技竞赛的认知程度和评价，不同竞赛对其科学兴趣培养、创新能力提高以及自身发展的影响和关联程度，探讨目前科技竞赛项目设置、奖励评审、奖励导向中存在的突出问题和深层次原因，提出完善科技竞赛制度，充分发挥科技竞赛对于激发青少年科学梦想、培养青年后备人才重要作用的对策建议。</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11. </w:t>
      </w:r>
      <w:r>
        <w:rPr>
          <w:rFonts w:ascii="楷体_GB2312" w:eastAsia="楷体_GB2312" w:hAnsi="Times New Roman" w:cs="楷体_GB2312" w:hint="eastAsia"/>
          <w:sz w:val="32"/>
          <w:szCs w:val="32"/>
        </w:rPr>
        <w:t>科技工作者科研伦理意识调查</w:t>
      </w:r>
    </w:p>
    <w:p w:rsidR="00167218" w:rsidRDefault="00167218" w:rsidP="00AD645B">
      <w:pPr>
        <w:overflowPunct w:val="0"/>
        <w:autoSpaceDE w:val="0"/>
        <w:autoSpaceDN w:val="0"/>
        <w:adjustRightInd w:val="0"/>
        <w:spacing w:line="600" w:lineRule="exact"/>
        <w:ind w:firstLineChars="200" w:firstLine="640"/>
        <w:textAlignment w:val="baseline"/>
        <w:rPr>
          <w:rFonts w:ascii="仿宋_GB2312" w:eastAsia="仿宋_GB2312" w:hAnsi="Times New Roman" w:cs="Times New Roman"/>
          <w:sz w:val="32"/>
          <w:szCs w:val="32"/>
        </w:rPr>
      </w:pPr>
      <w:r>
        <w:rPr>
          <w:rFonts w:ascii="仿宋_GB2312" w:eastAsia="仿宋_GB2312" w:hAnsi="Times New Roman" w:cs="仿宋_GB2312" w:hint="eastAsia"/>
          <w:sz w:val="32"/>
          <w:szCs w:val="32"/>
        </w:rPr>
        <w:t>科研伦理有别于一般意义上的科学道德，诸如克隆人研究问题等都对现行科研伦理提出挑战。通过调查，了解掌握科技工作者的科研伦理认知状况、科研伦理规范遵守状况、违背科研伦理行为的辨认能力、维护科研伦理的方法途径、对现行科研伦理机构了解情况，比较主要国家和国际组织关于科研伦理的管理制度，为相关部门更好加强科研伦理管理提供参考。</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12. </w:t>
      </w:r>
      <w:r>
        <w:rPr>
          <w:rFonts w:ascii="楷体_GB2312" w:eastAsia="楷体_GB2312" w:hAnsi="Times New Roman" w:cs="楷体_GB2312" w:hint="eastAsia"/>
          <w:sz w:val="32"/>
          <w:szCs w:val="32"/>
        </w:rPr>
        <w:t>国有企业专业技术人员状况调查</w:t>
      </w:r>
    </w:p>
    <w:p w:rsidR="00167218" w:rsidRDefault="00167218" w:rsidP="00AD645B">
      <w:pPr>
        <w:overflowPunct w:val="0"/>
        <w:autoSpaceDE w:val="0"/>
        <w:autoSpaceDN w:val="0"/>
        <w:adjustRightInd w:val="0"/>
        <w:spacing w:line="600" w:lineRule="exact"/>
        <w:ind w:firstLineChars="200" w:firstLine="640"/>
        <w:textAlignment w:val="baseline"/>
        <w:rPr>
          <w:rFonts w:ascii="仿宋_GB2312" w:eastAsia="仿宋_GB2312" w:hAnsi="Times New Roman" w:cs="Times New Roman"/>
          <w:sz w:val="32"/>
          <w:szCs w:val="32"/>
        </w:rPr>
      </w:pPr>
      <w:r>
        <w:rPr>
          <w:rFonts w:ascii="仿宋_GB2312" w:eastAsia="仿宋_GB2312" w:hAnsi="Times New Roman" w:cs="仿宋_GB2312" w:hint="eastAsia"/>
          <w:sz w:val="32"/>
          <w:szCs w:val="32"/>
        </w:rPr>
        <w:t>国有企业专业技术人员是企业技术进步的重要实施者，也是加快国家科技创新体系建设的骨干力量。通过调查，掌握国有企业专业技术人员的总体规模、主要特点、区域分布、流动情况，了解他们在企业中的地位、作用发挥情况、对自身社会地位认知、职务待遇晋升情况等，分析不同地区、领域、层次、年龄国有企业专业技术人员之间的差异性，以及在工作、学习、生活、权益保障等方面的现实需求、困难和问题，研究分析原因，为相关部门制定政策提供</w:t>
      </w:r>
      <w:r>
        <w:rPr>
          <w:rFonts w:ascii="仿宋_GB2312" w:eastAsia="仿宋_GB2312" w:hAnsi="Times New Roman" w:cs="仿宋_GB2312" w:hint="eastAsia"/>
          <w:sz w:val="32"/>
          <w:szCs w:val="32"/>
        </w:rPr>
        <w:lastRenderedPageBreak/>
        <w:t>依据。</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13. </w:t>
      </w:r>
      <w:r>
        <w:rPr>
          <w:rFonts w:ascii="楷体_GB2312" w:eastAsia="楷体_GB2312" w:hAnsi="Times New Roman" w:cs="楷体_GB2312" w:hint="eastAsia"/>
          <w:sz w:val="32"/>
          <w:szCs w:val="32"/>
        </w:rPr>
        <w:t>中等职业技术学校教师状况调查</w:t>
      </w:r>
    </w:p>
    <w:p w:rsidR="00167218" w:rsidRDefault="00167218" w:rsidP="00AD645B">
      <w:pPr>
        <w:spacing w:line="600" w:lineRule="exact"/>
        <w:ind w:firstLineChars="200" w:firstLine="640"/>
        <w:rPr>
          <w:rFonts w:ascii="仿宋_GB2312" w:eastAsia="仿宋_GB2312" w:hAnsi="Arial Unicode MS" w:cs="Times New Roman"/>
          <w:kern w:val="0"/>
          <w:sz w:val="32"/>
          <w:szCs w:val="32"/>
        </w:rPr>
      </w:pPr>
      <w:r>
        <w:rPr>
          <w:rFonts w:ascii="仿宋_GB2312" w:eastAsia="仿宋_GB2312" w:hAnsi="Arial Unicode MS" w:cs="仿宋_GB2312" w:hint="eastAsia"/>
          <w:kern w:val="0"/>
          <w:sz w:val="32"/>
          <w:szCs w:val="32"/>
        </w:rPr>
        <w:t>中等职业技术学校教师是全面提高技能型人才培养质量的关键，在促进职业教育科学发展中扮演着重要的角色。通过调查，准确掌握中等职业技术学校教师群体的总体规模、队伍结构、教育经历和流动情况等基本状况，全面了解他们任职资格、任职能力、任职经历等情况，为进一步提高我国中等职业技术学校教师的整体素质提出对策建议，为相关部门制定政策提供参考依据。</w:t>
      </w:r>
    </w:p>
    <w:p w:rsidR="00167218" w:rsidRDefault="00167218" w:rsidP="00AD645B">
      <w:pPr>
        <w:spacing w:line="60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二、政策研究类课题</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1. </w:t>
      </w:r>
      <w:r>
        <w:rPr>
          <w:rFonts w:ascii="楷体_GB2312" w:eastAsia="楷体_GB2312" w:hAnsi="Times New Roman" w:cs="楷体_GB2312" w:hint="eastAsia"/>
          <w:sz w:val="32"/>
          <w:szCs w:val="32"/>
        </w:rPr>
        <w:t>大尺度长时段科技与经济社会发展预测方法研究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的力量在于改变未来，给人们带来未来生活的无限可能性。在全面建成小康社会之后，中国的发展将会呈现怎样的变化？科技的发展到那个时候将如何支撑和引领经济社会的发展？本课题要求在对科学技术发展趋势科学预判的基础上，分析科技支撑经济社会发展的走势，预测未来科技如何支撑和引领经济发展及在未来较长时期内科技对经济社会发展的深远影响，为科技与经济系统协调发展的宏观调控政策的制定提供决策方法和依据。</w:t>
      </w:r>
    </w:p>
    <w:p w:rsidR="00167218" w:rsidRDefault="00167218" w:rsidP="00AD645B">
      <w:pPr>
        <w:spacing w:line="600" w:lineRule="exact"/>
        <w:ind w:firstLineChars="200" w:firstLine="498"/>
        <w:rPr>
          <w:rFonts w:ascii="楷体_GB2312" w:eastAsia="楷体_GB2312" w:cs="Times New Roman"/>
          <w:sz w:val="32"/>
          <w:szCs w:val="32"/>
        </w:rPr>
      </w:pPr>
      <w:r>
        <w:rPr>
          <w:rFonts w:ascii="楷体_GB2312" w:eastAsia="楷体_GB2312" w:cs="楷体_GB2312"/>
          <w:sz w:val="32"/>
          <w:szCs w:val="32"/>
        </w:rPr>
        <w:t xml:space="preserve">2. </w:t>
      </w:r>
      <w:r>
        <w:rPr>
          <w:rFonts w:ascii="楷体_GB2312" w:eastAsia="楷体_GB2312" w:cs="楷体_GB2312" w:hint="eastAsia"/>
          <w:sz w:val="32"/>
          <w:szCs w:val="32"/>
        </w:rPr>
        <w:t>财政支持的科研经费性质、作用、功能研究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公共财政支持科研活动的本质是国家以社会和经济管理者的身份从市场上取得收入，并将这些收入用于科研活动。本课题拟通过分析来自公共财政的科研经费的性质、基本特</w:t>
      </w:r>
      <w:r>
        <w:rPr>
          <w:rFonts w:ascii="仿宋_GB2312" w:eastAsia="仿宋_GB2312" w:cs="仿宋_GB2312" w:hint="eastAsia"/>
          <w:kern w:val="0"/>
          <w:sz w:val="32"/>
          <w:szCs w:val="32"/>
        </w:rPr>
        <w:lastRenderedPageBreak/>
        <w:t>征和功能，明确利用公共财政所支持的科研活动和科研成果的性质，从而理清公共财政支持下的科研经费使用及监管机制，促进公共财政所产生的科研成果合理有效利用，并就提高科技工作者的社会责任感和推动他们承担相应的义务提出建议。</w:t>
      </w:r>
    </w:p>
    <w:p w:rsidR="00167218" w:rsidRDefault="00167218" w:rsidP="00AD645B">
      <w:pPr>
        <w:spacing w:line="600" w:lineRule="exact"/>
        <w:ind w:firstLineChars="200" w:firstLine="498"/>
        <w:rPr>
          <w:rFonts w:ascii="楷体_GB2312" w:eastAsia="楷体_GB2312" w:cs="Times New Roman"/>
          <w:sz w:val="32"/>
          <w:szCs w:val="32"/>
        </w:rPr>
      </w:pPr>
      <w:r>
        <w:rPr>
          <w:rFonts w:ascii="楷体_GB2312" w:eastAsia="楷体_GB2312" w:cs="楷体_GB2312"/>
          <w:sz w:val="32"/>
          <w:szCs w:val="32"/>
        </w:rPr>
        <w:t>3</w:t>
      </w:r>
      <w:r>
        <w:rPr>
          <w:rFonts w:ascii="楷体_GB2312" w:eastAsia="楷体_GB2312" w:cs="楷体_GB2312"/>
          <w:kern w:val="0"/>
          <w:sz w:val="32"/>
          <w:szCs w:val="32"/>
        </w:rPr>
        <w:t xml:space="preserve">. </w:t>
      </w:r>
      <w:r>
        <w:rPr>
          <w:rFonts w:ascii="楷体_GB2312" w:eastAsia="楷体_GB2312" w:cs="楷体_GB2312" w:hint="eastAsia"/>
          <w:sz w:val="32"/>
          <w:szCs w:val="32"/>
        </w:rPr>
        <w:t>科学家参与公共政策制定的方式和责任研究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发挥科学家的专业优势参与公共政策制定是国际通行做法，以促进公共政策制定的科学化。加强国家治理和社会治理的现代化，完善国家决策咨询制度，应该发挥好科学家的独特作用。本课题拟从加强国家治理能力和治理体系现代化出发，通过研究国内外科学家参与公共政策的主要方式，探讨科学家在参与公共政策中应承担的责任，开展重大公共政策决策过程中科学家发挥作用的典型案例分析，结合我国国情提出规范科学家参与公共政策的方式和责任的相关建议。</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t xml:space="preserve">4. </w:t>
      </w:r>
      <w:r>
        <w:rPr>
          <w:rFonts w:ascii="楷体_GB2312" w:eastAsia="楷体_GB2312" w:hAnsi="Times New Roman" w:cs="楷体_GB2312" w:hint="eastAsia"/>
          <w:sz w:val="32"/>
          <w:szCs w:val="32"/>
        </w:rPr>
        <w:t>新技术风险评估机制研究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新技术给经济社会发展带来了巨大变革，同时也给人们的道德伦理以及生态环境带来重大影响，新技术的风险评估成为各国公共政策调整的重要议题。本课题拟研究近年来新技术引发的社会、资源等问题，剖析近年我国一些典型的新技术应用研究导致不良社会影响的案例，分析技术风险引发的社会治理问题，归纳世界主要国家对新技术的应用研究和社会影响进行风险评估和规制，提出优化新技术应用的重要机制、创新思路和增强科技界责任意识的对策建议。</w:t>
      </w:r>
    </w:p>
    <w:p w:rsidR="00167218" w:rsidRDefault="00167218" w:rsidP="00AD645B">
      <w:pPr>
        <w:spacing w:line="600" w:lineRule="exact"/>
        <w:ind w:firstLineChars="200" w:firstLine="498"/>
        <w:rPr>
          <w:rFonts w:ascii="楷体_GB2312" w:eastAsia="楷体_GB2312" w:hAnsi="Times New Roman" w:cs="Times New Roman"/>
          <w:sz w:val="32"/>
          <w:szCs w:val="32"/>
        </w:rPr>
      </w:pPr>
      <w:r>
        <w:rPr>
          <w:rFonts w:ascii="楷体_GB2312" w:eastAsia="楷体_GB2312" w:hAnsi="Times New Roman" w:cs="楷体_GB2312"/>
          <w:sz w:val="32"/>
          <w:szCs w:val="32"/>
        </w:rPr>
        <w:lastRenderedPageBreak/>
        <w:t xml:space="preserve">5. </w:t>
      </w:r>
      <w:r>
        <w:rPr>
          <w:rFonts w:ascii="楷体_GB2312" w:eastAsia="楷体_GB2312" w:hAnsi="Times New Roman" w:cs="楷体_GB2312" w:hint="eastAsia"/>
          <w:sz w:val="32"/>
          <w:szCs w:val="32"/>
        </w:rPr>
        <w:t>科技社团服务新四化的途径和方式研究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十八大提出坚持走中国特色新型工业化、信息化、城镇化、农业现代化道路。本研究拟通过深入调查研究，了解各地加快新四化中遇到的困难和问题，总结科技社团服务新四化的主要做法和经验，厘清科技社团发挥作用的途径、方式、效果，分析制约科技社团在新四化中发挥作用的障碍因素，提出促进科技社团在新四化中积极发挥作用的有效机制。</w:t>
      </w:r>
    </w:p>
    <w:p w:rsidR="00167218" w:rsidRDefault="00167218" w:rsidP="00AD645B">
      <w:pPr>
        <w:spacing w:line="600" w:lineRule="exact"/>
        <w:ind w:firstLineChars="200" w:firstLine="498"/>
        <w:rPr>
          <w:rFonts w:ascii="楷体_GB2312" w:eastAsia="楷体_GB2312" w:hAnsi="Times New Roman" w:cs="楷体_GB2312"/>
          <w:sz w:val="32"/>
          <w:szCs w:val="32"/>
        </w:rPr>
      </w:pPr>
      <w:r>
        <w:rPr>
          <w:rFonts w:ascii="楷体_GB2312" w:eastAsia="楷体_GB2312" w:hAnsi="Times New Roman" w:cs="楷体_GB2312"/>
          <w:sz w:val="32"/>
          <w:szCs w:val="32"/>
        </w:rPr>
        <w:t xml:space="preserve">6. </w:t>
      </w:r>
      <w:r>
        <w:rPr>
          <w:rFonts w:ascii="楷体_GB2312" w:eastAsia="楷体_GB2312" w:hAnsi="Times New Roman" w:cs="楷体_GB2312" w:hint="eastAsia"/>
          <w:sz w:val="32"/>
          <w:szCs w:val="32"/>
        </w:rPr>
        <w:t>激励科技工作者向企业流动的政策措施研究</w:t>
      </w:r>
      <w:r>
        <w:rPr>
          <w:rFonts w:ascii="楷体_GB2312" w:eastAsia="楷体_GB2312" w:hAnsi="Times New Roman" w:cs="楷体_GB2312"/>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资源向企业流动促进企业成为技术创新主体，对建设创新型国家具有重要的意义和作用。本课题拟围绕激励科技工作者向企业流动的政策措施进行深入研究，理清科技工作者向企业流动的现状、政策方面的障碍因素，以提出促进科技工作者合理有序向企业流动的对策建议，保障企业技术创新的主体地位，使科技工作者的作用得到充分发挥。</w:t>
      </w:r>
    </w:p>
    <w:p w:rsidR="00167218" w:rsidRDefault="00167218" w:rsidP="00AD645B">
      <w:pPr>
        <w:spacing w:line="600" w:lineRule="exact"/>
        <w:ind w:firstLineChars="200" w:firstLine="498"/>
        <w:rPr>
          <w:rFonts w:ascii="楷体_GB2312" w:eastAsia="楷体_GB2312" w:hAnsi="Times New Roman" w:cs="楷体_GB2312"/>
          <w:sz w:val="32"/>
          <w:szCs w:val="32"/>
        </w:rPr>
      </w:pPr>
      <w:r>
        <w:rPr>
          <w:rFonts w:ascii="楷体_GB2312" w:eastAsia="楷体_GB2312" w:hAnsi="Times New Roman" w:cs="楷体_GB2312"/>
          <w:sz w:val="32"/>
          <w:szCs w:val="32"/>
        </w:rPr>
        <w:t xml:space="preserve">7. </w:t>
      </w:r>
      <w:r>
        <w:rPr>
          <w:rFonts w:ascii="楷体_GB2312" w:eastAsia="楷体_GB2312" w:hAnsi="Times New Roman" w:cs="楷体_GB2312" w:hint="eastAsia"/>
          <w:sz w:val="32"/>
          <w:szCs w:val="32"/>
        </w:rPr>
        <w:t>科技社团获得公益捐助的减免税制度研究</w:t>
      </w:r>
      <w:r>
        <w:rPr>
          <w:rFonts w:ascii="楷体_GB2312" w:eastAsia="楷体_GB2312" w:hAnsi="Times New Roman" w:cs="楷体_GB2312"/>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社团属于非营利性组织，在许多国家都享有税收政策支持。本课题拟通过对我国科技社团公益捐赠情况的调研，深入分析影响科技社团获得公益捐赠的政策难点焦点问题，在借鉴国际通行做法基础上，提出符合我国国情、遵循科技发展规律的改善科技社团获取公益捐赠的财税政策建议。</w:t>
      </w:r>
    </w:p>
    <w:p w:rsidR="00167218" w:rsidRDefault="00167218" w:rsidP="00AD645B">
      <w:pPr>
        <w:spacing w:line="600" w:lineRule="exact"/>
        <w:ind w:firstLineChars="200" w:firstLine="498"/>
        <w:rPr>
          <w:rFonts w:ascii="楷体_GB2312" w:eastAsia="楷体_GB2312" w:cs="Times New Roman"/>
          <w:kern w:val="0"/>
          <w:sz w:val="32"/>
          <w:szCs w:val="32"/>
        </w:rPr>
      </w:pPr>
      <w:r>
        <w:rPr>
          <w:rFonts w:ascii="楷体_GB2312" w:eastAsia="楷体_GB2312" w:cs="楷体_GB2312"/>
          <w:kern w:val="0"/>
          <w:sz w:val="32"/>
          <w:szCs w:val="32"/>
        </w:rPr>
        <w:t xml:space="preserve">8. </w:t>
      </w:r>
      <w:r>
        <w:rPr>
          <w:rFonts w:ascii="楷体_GB2312" w:eastAsia="楷体_GB2312" w:cs="楷体_GB2312" w:hint="eastAsia"/>
          <w:kern w:val="0"/>
          <w:sz w:val="32"/>
          <w:szCs w:val="32"/>
        </w:rPr>
        <w:t>我国大数据产业面临的问题和挑战研究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lastRenderedPageBreak/>
        <w:t>“大数据”是新一代信息技术的集中反映</w:t>
      </w:r>
      <w:r>
        <w:rPr>
          <w:rFonts w:ascii="仿宋_GB2312" w:eastAsia="仿宋_GB2312" w:cs="仿宋_GB2312"/>
          <w:kern w:val="0"/>
          <w:sz w:val="32"/>
          <w:szCs w:val="32"/>
        </w:rPr>
        <w:t>,</w:t>
      </w:r>
      <w:r>
        <w:rPr>
          <w:rFonts w:ascii="仿宋_GB2312" w:eastAsia="仿宋_GB2312" w:cs="仿宋_GB2312" w:hint="eastAsia"/>
          <w:kern w:val="0"/>
          <w:sz w:val="32"/>
          <w:szCs w:val="32"/>
        </w:rPr>
        <w:t>正在引起生产、生活、工作和学习方式产生重大变革。目前大数据产业发展方兴未艾，面临着数据存储与组织、计算方法、数据分析以及用户接口技术等多个层面的问题，并对数据质量、数据安全、数据监护等提出了新的要求。本课题拟分析我国大数据产业发展现状</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面临的主要问题和挑战，科学预测大数据产业发展的走向及竞争格局，提出促进大数据产业发展的政策建议。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9. </w:t>
      </w:r>
      <w:r>
        <w:rPr>
          <w:rFonts w:ascii="楷体_GB2312" w:eastAsia="楷体_GB2312" w:cs="楷体_GB2312" w:hint="eastAsia"/>
          <w:kern w:val="0"/>
          <w:sz w:val="32"/>
          <w:szCs w:val="32"/>
        </w:rPr>
        <w:t>学会组织体制研究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加强社会治理创新，需要充分激发社会组织活力。学会作为社会组织的重要组成部分，在社会治理和国家治理中扮演着重要角色。但当前我国学会在发挥自身功能、承接政府职能方面还存在诸多问题。本课题拟通过对学会组织架构的研究，如理事会、专业委员会、学科分会、地方学会等组织结构及其间的关系，理清当前制约学会作用发挥的组织体制方面的因素，研究借鉴国外经验，提出能适应新形势的学会组织体制改革建议，推动学会能力提升、实现创新发展。</w:t>
      </w:r>
    </w:p>
    <w:p w:rsidR="00167218" w:rsidRDefault="00167218" w:rsidP="00AD645B">
      <w:pPr>
        <w:spacing w:line="600" w:lineRule="exact"/>
        <w:ind w:firstLineChars="200" w:firstLine="498"/>
        <w:rPr>
          <w:rFonts w:ascii="楷体_GB2312" w:eastAsia="楷体_GB2312" w:cs="Times New Roman"/>
          <w:kern w:val="0"/>
          <w:sz w:val="32"/>
          <w:szCs w:val="32"/>
        </w:rPr>
      </w:pPr>
      <w:r>
        <w:rPr>
          <w:rFonts w:ascii="楷体_GB2312" w:eastAsia="楷体_GB2312" w:cs="楷体_GB2312"/>
          <w:kern w:val="0"/>
          <w:sz w:val="32"/>
          <w:szCs w:val="32"/>
        </w:rPr>
        <w:t xml:space="preserve">10. </w:t>
      </w:r>
      <w:r>
        <w:rPr>
          <w:rFonts w:ascii="楷体_GB2312" w:eastAsia="楷体_GB2312" w:cs="楷体_GB2312" w:hint="eastAsia"/>
          <w:kern w:val="0"/>
          <w:sz w:val="32"/>
          <w:szCs w:val="32"/>
        </w:rPr>
        <w:t>国家科技资源利用效率研究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资源是国家重要的战略资源，科技资源的利用效率直接影响到国家科技实力提升。本课题拟研究科技资源的内涵和形态，归纳科技资源形成和积累的主要方式，分析我国在科技资源利用方面与发达国家之间的差距，找准影响科技资源利用效率的体制机制问题，提出促进科技资源开放共享</w:t>
      </w:r>
      <w:r>
        <w:rPr>
          <w:rFonts w:ascii="仿宋_GB2312" w:eastAsia="仿宋_GB2312" w:cs="仿宋_GB2312" w:hint="eastAsia"/>
          <w:kern w:val="0"/>
          <w:sz w:val="32"/>
          <w:szCs w:val="32"/>
        </w:rPr>
        <w:lastRenderedPageBreak/>
        <w:t>的对策和建议。</w:t>
      </w:r>
    </w:p>
    <w:p w:rsidR="00167218" w:rsidRDefault="00167218" w:rsidP="00AD645B">
      <w:pPr>
        <w:spacing w:line="600" w:lineRule="exact"/>
        <w:ind w:firstLineChars="200" w:firstLine="498"/>
        <w:rPr>
          <w:rFonts w:ascii="楷体_GB2312" w:eastAsia="楷体_GB2312" w:cs="Times New Roman"/>
          <w:kern w:val="0"/>
          <w:sz w:val="32"/>
          <w:szCs w:val="32"/>
        </w:rPr>
      </w:pPr>
      <w:r>
        <w:rPr>
          <w:rFonts w:ascii="楷体_GB2312" w:eastAsia="楷体_GB2312" w:cs="楷体_GB2312"/>
          <w:kern w:val="0"/>
          <w:sz w:val="32"/>
          <w:szCs w:val="32"/>
        </w:rPr>
        <w:t xml:space="preserve">11. </w:t>
      </w:r>
      <w:r>
        <w:rPr>
          <w:rFonts w:ascii="楷体_GB2312" w:eastAsia="楷体_GB2312" w:cs="楷体_GB2312" w:hint="eastAsia"/>
          <w:kern w:val="0"/>
          <w:sz w:val="32"/>
          <w:szCs w:val="32"/>
        </w:rPr>
        <w:t>提升科技社团专业化服务能力的机制和途径研究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社团由于其独特的专业属性，在面向社会提供专业化服务方面具有显著优势。本课题拟在调研基础上，梳理我国科技社团提供专业化服务的方式和途径，了解社会对专业化服务的需求，总结各地支持科技社团提供专业化服务的政策措施，分析存在的突出问题，借鉴国外科技社团在提供专业化服务方面的经验，提出提升我国科技社团专业化服务能力的机制和途径。</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12. </w:t>
      </w:r>
      <w:r>
        <w:rPr>
          <w:rFonts w:ascii="楷体_GB2312" w:eastAsia="楷体_GB2312" w:cs="楷体_GB2312" w:hint="eastAsia"/>
          <w:kern w:val="0"/>
          <w:sz w:val="32"/>
          <w:szCs w:val="32"/>
        </w:rPr>
        <w:t>市场经济条件下技术政策相关问题研究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技术政策是公共政策有机组成部分，制定成功的技术政策有利于增强对国家创新资源的集成能力和利用效率。本课题拟研究技术政策的内涵和边界，分析在市场经济条件下成功的技术政策组织体系的结构和运行机制，科学评估当前我国技术政策的实施效果，为建立符合我国国情、行之有效的技术政策体系提供决策参考。</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13. </w:t>
      </w:r>
      <w:r>
        <w:rPr>
          <w:rFonts w:ascii="楷体_GB2312" w:eastAsia="楷体_GB2312" w:cs="楷体_GB2312" w:hint="eastAsia"/>
          <w:kern w:val="0"/>
          <w:sz w:val="32"/>
          <w:szCs w:val="32"/>
        </w:rPr>
        <w:t>科技资源市场配置的特点、规律和方式研究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随着全面深化改革的整体推进，市场在资源配置中的基础性作用明显增强。科技资源作为支撑科技发展和社会进步的重要物质基础</w:t>
      </w:r>
      <w:r>
        <w:rPr>
          <w:rFonts w:ascii="仿宋_GB2312" w:eastAsia="仿宋_GB2312" w:cs="仿宋_GB2312"/>
          <w:kern w:val="0"/>
          <w:sz w:val="32"/>
          <w:szCs w:val="32"/>
        </w:rPr>
        <w:t>,</w:t>
      </w:r>
      <w:r>
        <w:rPr>
          <w:rFonts w:ascii="仿宋_GB2312" w:eastAsia="仿宋_GB2312" w:cs="仿宋_GB2312" w:hint="eastAsia"/>
          <w:kern w:val="0"/>
          <w:sz w:val="32"/>
          <w:szCs w:val="32"/>
        </w:rPr>
        <w:t>需要通过市场配置以充分发挥价值。本课题拟通过深入研究科技资源市场配置的特点，总结其规律和方式，为在我国建立与科技资源市场化取向相适应的社会保障机制、市场服务体系和政策支撑系统</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提高我国科技资源的</w:t>
      </w:r>
      <w:r>
        <w:rPr>
          <w:rFonts w:ascii="仿宋_GB2312" w:eastAsia="仿宋_GB2312" w:cs="仿宋_GB2312" w:hint="eastAsia"/>
          <w:kern w:val="0"/>
          <w:sz w:val="32"/>
          <w:szCs w:val="32"/>
        </w:rPr>
        <w:lastRenderedPageBreak/>
        <w:t>配置效率和整个社会的科技发展水平提出政策建议。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14. </w:t>
      </w:r>
      <w:r>
        <w:rPr>
          <w:rFonts w:ascii="楷体_GB2312" w:eastAsia="楷体_GB2312" w:cs="楷体_GB2312" w:hint="eastAsia"/>
          <w:kern w:val="0"/>
          <w:sz w:val="32"/>
          <w:szCs w:val="32"/>
        </w:rPr>
        <w:t>科技工作者薪酬体系研究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工作者的薪酬体现的是人才的市场认可和市场价值。本课题拟研究市场经济条件下，科技工作者的薪酬体系结构和成本核算标准，调研科技工作者薪酬体系的现状，对比借鉴发达国家在科研人员薪酬体制方面的制度和做法，分析我国科研人员薪酬体系中存在的问题和原因，提出符合科技人力成本的薪酬制度体系，为国家完善科技工作者薪酬方面的政策提供参考。</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15. </w:t>
      </w:r>
      <w:r>
        <w:rPr>
          <w:rFonts w:ascii="楷体_GB2312" w:eastAsia="楷体_GB2312" w:cs="楷体_GB2312" w:hint="eastAsia"/>
          <w:kern w:val="0"/>
          <w:sz w:val="32"/>
          <w:szCs w:val="32"/>
        </w:rPr>
        <w:t>科研人员的跨国流动研究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当前经济科技全球化迅猛发展，资金、技术、信息和人才资源在国家、区域之间的流动加快，为我国带来机遇挑战。本课题拟在梳理相关理论的基础上</w:t>
      </w:r>
      <w:r>
        <w:rPr>
          <w:rFonts w:ascii="仿宋_GB2312" w:eastAsia="仿宋_GB2312" w:cs="仿宋_GB2312"/>
          <w:kern w:val="0"/>
          <w:sz w:val="32"/>
          <w:szCs w:val="32"/>
        </w:rPr>
        <w:t>,</w:t>
      </w:r>
      <w:r>
        <w:rPr>
          <w:rFonts w:ascii="仿宋_GB2312" w:eastAsia="仿宋_GB2312" w:cs="仿宋_GB2312" w:hint="eastAsia"/>
          <w:kern w:val="0"/>
          <w:sz w:val="32"/>
          <w:szCs w:val="32"/>
        </w:rPr>
        <w:t>研究科研人员跨国流动的历史与现状，理清科研人员跨国流动的主要形式，分析促成其跨国流动的成因与机制，并总结</w:t>
      </w:r>
      <w:r>
        <w:rPr>
          <w:rFonts w:ascii="仿宋_GB2312" w:eastAsia="仿宋_GB2312" w:cs="仿宋_GB2312"/>
          <w:kern w:val="0"/>
          <w:sz w:val="32"/>
          <w:szCs w:val="32"/>
        </w:rPr>
        <w:t>21</w:t>
      </w:r>
      <w:r>
        <w:rPr>
          <w:rFonts w:ascii="仿宋_GB2312" w:eastAsia="仿宋_GB2312" w:cs="仿宋_GB2312" w:hint="eastAsia"/>
          <w:kern w:val="0"/>
          <w:sz w:val="32"/>
          <w:szCs w:val="32"/>
        </w:rPr>
        <w:t>世纪以来科研人员跨国流动的主要特点及趋势，提出新时期促进科研人员有序流动的战略思路、体制机制、有效方式和保障措施。</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16. </w:t>
      </w:r>
      <w:r>
        <w:rPr>
          <w:rFonts w:ascii="楷体_GB2312" w:eastAsia="楷体_GB2312" w:cs="楷体_GB2312" w:hint="eastAsia"/>
          <w:kern w:val="0"/>
          <w:sz w:val="32"/>
          <w:szCs w:val="32"/>
        </w:rPr>
        <w:t>建立中国特色科技类新型智库的途径和方式研究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现代智库已经成为各国决策者处理各种社会复杂问题所倚重的重要力量。与西方智库相比较</w:t>
      </w:r>
      <w:r>
        <w:rPr>
          <w:rFonts w:ascii="仿宋_GB2312" w:eastAsia="仿宋_GB2312" w:cs="仿宋_GB2312"/>
          <w:kern w:val="0"/>
          <w:sz w:val="32"/>
          <w:szCs w:val="32"/>
        </w:rPr>
        <w:t>,</w:t>
      </w:r>
      <w:r>
        <w:rPr>
          <w:rFonts w:ascii="仿宋_GB2312" w:eastAsia="仿宋_GB2312" w:cs="仿宋_GB2312" w:hint="eastAsia"/>
          <w:kern w:val="0"/>
          <w:sz w:val="32"/>
          <w:szCs w:val="32"/>
        </w:rPr>
        <w:t>中国现代智库因所处的体制环境不同</w:t>
      </w:r>
      <w:r>
        <w:rPr>
          <w:rFonts w:ascii="仿宋_GB2312" w:eastAsia="仿宋_GB2312" w:cs="仿宋_GB2312"/>
          <w:kern w:val="0"/>
          <w:sz w:val="32"/>
          <w:szCs w:val="32"/>
        </w:rPr>
        <w:t>,</w:t>
      </w:r>
      <w:r>
        <w:rPr>
          <w:rFonts w:ascii="仿宋_GB2312" w:eastAsia="仿宋_GB2312" w:cs="仿宋_GB2312" w:hint="eastAsia"/>
          <w:kern w:val="0"/>
          <w:sz w:val="32"/>
          <w:szCs w:val="32"/>
        </w:rPr>
        <w:t>呈现出本土化运作的独特性。本课题拟讨论当前我国科技类智库的类型、特点、运作模式、形成机制及所需的政策环境，理清科技类智库形成的途径和方式，以期促</w:t>
      </w:r>
      <w:r>
        <w:rPr>
          <w:rFonts w:ascii="仿宋_GB2312" w:eastAsia="仿宋_GB2312" w:cs="仿宋_GB2312" w:hint="eastAsia"/>
          <w:kern w:val="0"/>
          <w:sz w:val="32"/>
          <w:szCs w:val="32"/>
        </w:rPr>
        <w:lastRenderedPageBreak/>
        <w:t>进科技智库的专业性水平程度</w:t>
      </w:r>
      <w:r>
        <w:rPr>
          <w:rFonts w:ascii="仿宋_GB2312" w:eastAsia="仿宋_GB2312" w:cs="仿宋_GB2312"/>
          <w:kern w:val="0"/>
          <w:sz w:val="32"/>
          <w:szCs w:val="32"/>
        </w:rPr>
        <w:t>,</w:t>
      </w:r>
      <w:r>
        <w:rPr>
          <w:rFonts w:ascii="仿宋_GB2312" w:eastAsia="仿宋_GB2312" w:cs="仿宋_GB2312" w:hint="eastAsia"/>
          <w:kern w:val="0"/>
          <w:sz w:val="32"/>
          <w:szCs w:val="32"/>
        </w:rPr>
        <w:t>提高其服务决策的信度和效度</w:t>
      </w:r>
      <w:r>
        <w:rPr>
          <w:rFonts w:ascii="仿宋_GB2312" w:eastAsia="仿宋_GB2312" w:cs="仿宋_GB2312"/>
          <w:kern w:val="0"/>
          <w:sz w:val="32"/>
          <w:szCs w:val="32"/>
        </w:rPr>
        <w:t>,</w:t>
      </w:r>
      <w:r>
        <w:rPr>
          <w:rFonts w:ascii="仿宋_GB2312" w:eastAsia="仿宋_GB2312" w:cs="仿宋_GB2312" w:hint="eastAsia"/>
          <w:kern w:val="0"/>
          <w:sz w:val="32"/>
          <w:szCs w:val="32"/>
        </w:rPr>
        <w:t>推进我国决策科学化和民主化。</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17. </w:t>
      </w:r>
      <w:r>
        <w:rPr>
          <w:rFonts w:ascii="楷体_GB2312" w:eastAsia="楷体_GB2312" w:cs="楷体_GB2312" w:hint="eastAsia"/>
          <w:kern w:val="0"/>
          <w:sz w:val="32"/>
          <w:szCs w:val="32"/>
        </w:rPr>
        <w:t>大都市区域发展的科技支撑及其社会伦理问题研究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大都市是城市化发展到一定阶段的产物，既需要科技支撑，在发展到一定阶段也面临着较多的社会伦理问题。本课题拟在梳理相关理论的基础上</w:t>
      </w:r>
      <w:r>
        <w:rPr>
          <w:rFonts w:ascii="仿宋_GB2312" w:eastAsia="仿宋_GB2312" w:cs="仿宋_GB2312"/>
          <w:kern w:val="0"/>
          <w:sz w:val="32"/>
          <w:szCs w:val="32"/>
        </w:rPr>
        <w:t>,</w:t>
      </w:r>
      <w:r>
        <w:rPr>
          <w:rFonts w:ascii="仿宋_GB2312" w:eastAsia="仿宋_GB2312" w:cs="仿宋_GB2312" w:hint="eastAsia"/>
          <w:kern w:val="0"/>
          <w:sz w:val="32"/>
          <w:szCs w:val="32"/>
        </w:rPr>
        <w:t>分析大都市区域发展中面临的社会伦理问题，以及如何用科技手段来解决这些伦理问题，以优化区域间资源配置、推动区域协调发展提出相关政策建议，为有关部门完善相关政策规定提出依据。</w:t>
      </w:r>
    </w:p>
    <w:p w:rsidR="00167218" w:rsidRDefault="00167218" w:rsidP="00AD645B">
      <w:pPr>
        <w:spacing w:line="600" w:lineRule="exact"/>
        <w:ind w:firstLineChars="200" w:firstLine="498"/>
        <w:rPr>
          <w:rFonts w:ascii="楷体_GB2312" w:eastAsia="楷体_GB2312" w:cs="Times New Roman"/>
          <w:kern w:val="0"/>
          <w:sz w:val="32"/>
          <w:szCs w:val="32"/>
        </w:rPr>
      </w:pPr>
      <w:r>
        <w:rPr>
          <w:rFonts w:ascii="楷体_GB2312" w:eastAsia="楷体_GB2312" w:cs="楷体_GB2312"/>
          <w:kern w:val="0"/>
          <w:sz w:val="32"/>
          <w:szCs w:val="32"/>
        </w:rPr>
        <w:t xml:space="preserve">18. </w:t>
      </w:r>
      <w:r>
        <w:rPr>
          <w:rFonts w:ascii="楷体_GB2312" w:eastAsia="楷体_GB2312" w:cs="楷体_GB2312" w:hint="eastAsia"/>
          <w:kern w:val="0"/>
          <w:sz w:val="32"/>
          <w:szCs w:val="32"/>
        </w:rPr>
        <w:t>科协文化建设研究</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紧密结合科协的性质和特点，深入研究科协在为社会主义核心价值体系建设作贡献中应发挥的作用，探讨科协文化的内涵和特点，研究科协文化建设的形式和载体，文化建设与履行职能的关系，文化建设与科技工作者职业道德和学风建设的关系。从文化建设的层面丰富我国科技界长期以来形成和发扬的科学精神、探索精神、团队精神、奉献精神的内涵，增强科协组织对广大科技工作者的凝聚力和向心力，树立科协组织良好的社会形象。</w:t>
      </w:r>
    </w:p>
    <w:p w:rsidR="00167218" w:rsidRDefault="00167218" w:rsidP="00AD645B">
      <w:pPr>
        <w:spacing w:line="600" w:lineRule="exact"/>
        <w:ind w:firstLineChars="200" w:firstLine="640"/>
        <w:rPr>
          <w:rFonts w:ascii="楷体_GB2312" w:eastAsia="楷体_GB2312" w:cs="楷体_GB2312"/>
          <w:kern w:val="0"/>
          <w:sz w:val="32"/>
          <w:szCs w:val="32"/>
        </w:rPr>
      </w:pPr>
      <w:r>
        <w:rPr>
          <w:rFonts w:ascii="仿宋_GB2312" w:eastAsia="仿宋_GB2312" w:cs="仿宋_GB2312"/>
          <w:kern w:val="0"/>
          <w:sz w:val="32"/>
          <w:szCs w:val="32"/>
        </w:rPr>
        <w:t>19</w:t>
      </w:r>
      <w:r>
        <w:rPr>
          <w:rFonts w:ascii="楷体_GB2312" w:eastAsia="楷体_GB2312" w:cs="楷体_GB2312"/>
          <w:kern w:val="0"/>
          <w:sz w:val="32"/>
          <w:szCs w:val="32"/>
        </w:rPr>
        <w:t xml:space="preserve">. </w:t>
      </w:r>
      <w:r>
        <w:rPr>
          <w:rFonts w:ascii="楷体_GB2312" w:eastAsia="楷体_GB2312" w:cs="楷体_GB2312" w:hint="eastAsia"/>
          <w:kern w:val="0"/>
          <w:sz w:val="32"/>
          <w:szCs w:val="32"/>
        </w:rPr>
        <w:t>海洋科学学术谱系研究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学术谱系反映了一个国家学术传统的形成和发展历程。本课题拟研究梳理当代中国海洋学家学术谱系，解释中国海洋学学术传统的构建过程，通过与美国、欧洲、日本等发达国家海洋学学术传统的比较，分析评估中国海洋学学术传统</w:t>
      </w:r>
      <w:r>
        <w:rPr>
          <w:rFonts w:ascii="仿宋_GB2312" w:eastAsia="仿宋_GB2312" w:cs="仿宋_GB2312" w:hint="eastAsia"/>
          <w:kern w:val="0"/>
          <w:sz w:val="32"/>
          <w:szCs w:val="32"/>
        </w:rPr>
        <w:lastRenderedPageBreak/>
        <w:t>的特点、优势与不足，绘制学科谱系树、建设学科谱系数据库，就如何通过科学传统的塑造提高海洋学学科质量和培养一流海洋学人才提出对策建议。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20. </w:t>
      </w:r>
      <w:r>
        <w:rPr>
          <w:rFonts w:ascii="楷体_GB2312" w:eastAsia="楷体_GB2312" w:cs="楷体_GB2312" w:hint="eastAsia"/>
          <w:kern w:val="0"/>
          <w:sz w:val="32"/>
          <w:szCs w:val="32"/>
        </w:rPr>
        <w:t>大气科学学术谱系研究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学术谱系反映了一个国家学术传统的形成和发展历程。本课题拟研究梳理当代中国大气学家学术谱系，解释中国大气学学术传统的构建过程，通过与美国、欧洲、日本等发达国家大气学学术传统的比较，分析评估中国大气学学术传统的特点、优势与不足，绘制学科谱系树、建设学科谱系数据库，就如何通过科学传统的塑造提高大气学学科质量和培养一流大气学人才提出对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21. </w:t>
      </w:r>
      <w:r>
        <w:rPr>
          <w:rFonts w:ascii="楷体_GB2312" w:eastAsia="楷体_GB2312" w:cs="楷体_GB2312" w:hint="eastAsia"/>
          <w:kern w:val="0"/>
          <w:sz w:val="32"/>
          <w:szCs w:val="32"/>
        </w:rPr>
        <w:t>力学学术谱系研究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学术谱系反映了一个国家学术传统的形成和发展历程。本课题拟研究梳理当代中国力学家学术谱系，解释中国力学学术传统的构建过程，通过与美国、欧洲、日本等发达国家力学学术传统的比较，分析评估中国力学学术传统的特点、优势与不足，绘制学科谱系树、建设学科谱系数据库，就如何通过科学传统的塑造提高力学学科质量和培养一流力学人才提出对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22. </w:t>
      </w:r>
      <w:r>
        <w:rPr>
          <w:rFonts w:ascii="楷体_GB2312" w:eastAsia="楷体_GB2312" w:cs="楷体_GB2312" w:hint="eastAsia"/>
          <w:kern w:val="0"/>
          <w:sz w:val="32"/>
          <w:szCs w:val="32"/>
        </w:rPr>
        <w:t>国家科技决策咨询制度研究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决策咨询制度是国家治理能力和治理体系现代化的重要组成部分。本课题拟从国家治理体系层面分析科技决策咨询制度发挥作用的体制机制，探究科技决策咨询制度的组织框</w:t>
      </w:r>
      <w:r>
        <w:rPr>
          <w:rFonts w:ascii="仿宋_GB2312" w:eastAsia="仿宋_GB2312" w:cs="仿宋_GB2312" w:hint="eastAsia"/>
          <w:kern w:val="0"/>
          <w:sz w:val="32"/>
          <w:szCs w:val="32"/>
        </w:rPr>
        <w:lastRenderedPageBreak/>
        <w:t>架，调研我国在科技决策咨询方面存在的问题，探索推进我国国家科技决策咨询制度完善发展的有效途径。</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23. </w:t>
      </w:r>
      <w:r>
        <w:rPr>
          <w:rFonts w:ascii="楷体_GB2312" w:eastAsia="楷体_GB2312" w:cs="楷体_GB2312" w:hint="eastAsia"/>
          <w:kern w:val="0"/>
          <w:sz w:val="32"/>
          <w:szCs w:val="32"/>
        </w:rPr>
        <w:t>科技类社团治理结构研究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科技社团是科协的组织基础，是国家创新体系的重要组成部分。科技社团治理结构反映着科技社团内部的权力分配，直接影响着科技社团功能的发挥。本课题拟在探讨科技社团会员代表大会、理事会、常务理事会、秘书处等内部治理结构状况的基础上，深入分析当前我国科技社团在内部治理结构方面存在的问题，提出符合现代科技社团发展规律、适合我国国情的科技社团的治理结构，以及完善我国科技社团治理结构的政策建议。</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24. </w:t>
      </w:r>
      <w:r>
        <w:rPr>
          <w:rFonts w:ascii="楷体_GB2312" w:eastAsia="楷体_GB2312" w:cs="楷体_GB2312" w:hint="eastAsia"/>
          <w:kern w:val="0"/>
          <w:sz w:val="32"/>
          <w:szCs w:val="32"/>
        </w:rPr>
        <w:t>科技社团在国家治理体系和治理能力现代化中的地位和作用研究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本课题拟在研究国家治理体系和治理能力现代化概念的基础上，分析科技社团发挥作用的地位和作用，研究借鉴国外科技社团参与国家治理的典型案例和主要经验，梳理制约科技社团参与国家治理体系的制度障碍，提出促进我国科技社团参与国家治理的实现途径和模式。</w:t>
      </w:r>
    </w:p>
    <w:p w:rsidR="00167218" w:rsidRDefault="00167218" w:rsidP="00AD645B">
      <w:pPr>
        <w:spacing w:line="600" w:lineRule="exact"/>
        <w:ind w:firstLineChars="200" w:firstLine="498"/>
        <w:rPr>
          <w:rFonts w:ascii="楷体_GB2312" w:eastAsia="楷体_GB2312" w:cs="楷体_GB2312"/>
          <w:kern w:val="0"/>
          <w:sz w:val="32"/>
          <w:szCs w:val="32"/>
        </w:rPr>
      </w:pPr>
      <w:r>
        <w:rPr>
          <w:rFonts w:ascii="楷体_GB2312" w:eastAsia="楷体_GB2312" w:cs="楷体_GB2312"/>
          <w:kern w:val="0"/>
          <w:sz w:val="32"/>
          <w:szCs w:val="32"/>
        </w:rPr>
        <w:t xml:space="preserve">25. </w:t>
      </w:r>
      <w:r>
        <w:rPr>
          <w:rFonts w:ascii="楷体_GB2312" w:eastAsia="楷体_GB2312" w:cs="楷体_GB2312" w:hint="eastAsia"/>
          <w:kern w:val="0"/>
          <w:sz w:val="32"/>
          <w:szCs w:val="32"/>
        </w:rPr>
        <w:t>充分发挥市场配置资源的决定性作用与科协工作面临的机遇和挑战研究</w:t>
      </w:r>
      <w:r>
        <w:rPr>
          <w:rFonts w:ascii="楷体_GB2312" w:eastAsia="楷体_GB2312" w:cs="楷体_GB2312"/>
          <w:kern w:val="0"/>
          <w:sz w:val="32"/>
          <w:szCs w:val="32"/>
        </w:rPr>
        <w:t xml:space="preserve"> </w:t>
      </w:r>
    </w:p>
    <w:p w:rsidR="00167218" w:rsidRDefault="00167218" w:rsidP="00AD645B">
      <w:pPr>
        <w:spacing w:line="600" w:lineRule="exact"/>
        <w:ind w:firstLineChars="200" w:firstLine="640"/>
        <w:rPr>
          <w:rFonts w:ascii="仿宋_GB2312" w:eastAsia="仿宋_GB2312" w:cs="Times New Roman"/>
          <w:kern w:val="0"/>
          <w:sz w:val="32"/>
          <w:szCs w:val="32"/>
        </w:rPr>
      </w:pPr>
      <w:r>
        <w:rPr>
          <w:rFonts w:ascii="仿宋_GB2312" w:eastAsia="仿宋_GB2312" w:cs="仿宋_GB2312" w:hint="eastAsia"/>
          <w:kern w:val="0"/>
          <w:sz w:val="32"/>
          <w:szCs w:val="32"/>
        </w:rPr>
        <w:t>在通过市场机制配置资源的改革方向下，依赖国家财政拨款的科协及全国学会如何在市场竞争中获取资源是科协及所属学会面临的机遇和挑战。本课题拟对市场配置资源的特点、所引发的科协及所属全国学会获取资源方式的变化、科</w:t>
      </w:r>
      <w:r>
        <w:rPr>
          <w:rFonts w:ascii="仿宋_GB2312" w:eastAsia="仿宋_GB2312" w:cs="仿宋_GB2312" w:hint="eastAsia"/>
          <w:kern w:val="0"/>
          <w:sz w:val="32"/>
          <w:szCs w:val="32"/>
        </w:rPr>
        <w:lastRenderedPageBreak/>
        <w:t>协及所属学会进一步发展所需要的政策支持等进行分析，为科协应对这一挑战提出建议。</w:t>
      </w:r>
    </w:p>
    <w:p w:rsidR="00167218" w:rsidRDefault="00167218" w:rsidP="00AD645B">
      <w:pPr>
        <w:spacing w:line="600" w:lineRule="exact"/>
        <w:ind w:firstLineChars="200" w:firstLine="498"/>
        <w:rPr>
          <w:rFonts w:ascii="楷体_GB2312" w:eastAsia="楷体_GB2312" w:cs="Times New Roman"/>
          <w:kern w:val="0"/>
          <w:sz w:val="32"/>
          <w:szCs w:val="32"/>
        </w:rPr>
      </w:pPr>
      <w:r>
        <w:rPr>
          <w:rFonts w:ascii="楷体_GB2312" w:eastAsia="楷体_GB2312" w:cs="楷体_GB2312"/>
          <w:kern w:val="0"/>
          <w:sz w:val="32"/>
          <w:szCs w:val="32"/>
        </w:rPr>
        <w:t xml:space="preserve">26. </w:t>
      </w:r>
      <w:r>
        <w:rPr>
          <w:rFonts w:ascii="楷体_GB2312" w:eastAsia="楷体_GB2312" w:cs="楷体_GB2312" w:hint="eastAsia"/>
          <w:kern w:val="0"/>
          <w:sz w:val="32"/>
          <w:szCs w:val="32"/>
        </w:rPr>
        <w:t>中国“蓝色粮仓”构建问题研究</w:t>
      </w:r>
    </w:p>
    <w:p w:rsidR="00167218" w:rsidRPr="00AD645B" w:rsidRDefault="00167218" w:rsidP="00AD645B">
      <w:pPr>
        <w:spacing w:line="600" w:lineRule="exact"/>
        <w:ind w:firstLineChars="200" w:firstLine="640"/>
        <w:rPr>
          <w:rFonts w:ascii="仿宋_GB2312" w:eastAsia="仿宋_GB2312" w:cs="Times New Roman" w:hint="eastAsia"/>
          <w:kern w:val="0"/>
          <w:sz w:val="32"/>
          <w:szCs w:val="32"/>
        </w:rPr>
      </w:pPr>
      <w:r>
        <w:rPr>
          <w:rFonts w:ascii="仿宋_GB2312" w:eastAsia="仿宋_GB2312" w:cs="仿宋_GB2312" w:hint="eastAsia"/>
          <w:kern w:val="0"/>
          <w:sz w:val="32"/>
          <w:szCs w:val="32"/>
        </w:rPr>
        <w:t>我国拥有广阔的蓝色国土，海洋空间资源、水体资源和生物资源丰富，食物生产潜力巨大。开发以海洋国土为空间载体的“蓝色粮仓”，影响广泛，意义深远。本课题拟构建“蓝色粮仓”的基本理论分析框架，对“蓝色粮仓”建设的资源基础和政策环境进行评价，借鉴主要海洋渔业国家的经验，提出对“蓝色粮仓”的建设模式和产业升级路径，为提高海洋资源利用率提供推</w:t>
      </w:r>
      <w:bookmarkStart w:id="0" w:name="_GoBack"/>
      <w:bookmarkEnd w:id="0"/>
      <w:r>
        <w:rPr>
          <w:rFonts w:ascii="仿宋_GB2312" w:eastAsia="仿宋_GB2312" w:cs="仿宋_GB2312" w:hint="eastAsia"/>
          <w:kern w:val="0"/>
          <w:sz w:val="32"/>
          <w:szCs w:val="32"/>
        </w:rPr>
        <w:t>进策略和保障措施。</w:t>
      </w:r>
    </w:p>
    <w:sectPr w:rsidR="00167218" w:rsidRPr="00AD645B" w:rsidSect="00FB7762">
      <w:type w:val="evenPage"/>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18" w:rsidRDefault="00167218">
      <w:pPr>
        <w:rPr>
          <w:rFonts w:cs="Times New Roman"/>
        </w:rPr>
      </w:pPr>
      <w:r>
        <w:rPr>
          <w:rFonts w:cs="Times New Roman"/>
        </w:rPr>
        <w:separator/>
      </w:r>
    </w:p>
  </w:endnote>
  <w:endnote w:type="continuationSeparator" w:id="0">
    <w:p w:rsidR="00167218" w:rsidRDefault="001672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080E0000" w:usb2="00000010"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FangSong_GB2312"/>
    <w:charset w:val="86"/>
    <w:family w:val="modern"/>
    <w:pitch w:val="fixed"/>
    <w:sig w:usb0="00000001" w:usb1="080E0000" w:usb2="00000010" w:usb3="00000000" w:csb0="00040000" w:csb1="00000000"/>
  </w:font>
  <w:font w:name="方正小标宋简体">
    <w:altName w:val="Century Gothic"/>
    <w:charset w:val="86"/>
    <w:family w:val="auto"/>
    <w:pitch w:val="variable"/>
    <w:sig w:usb0="00000001" w:usb1="080E0000" w:usb2="00000010" w:usb3="00000000" w:csb0="00040000" w:csb1="00000000"/>
  </w:font>
  <w:font w:name="黑体">
    <w:altName w:val="SimHei"/>
    <w:charset w:val="86"/>
    <w:family w:val="auto"/>
    <w:pitch w:val="variable"/>
    <w:sig w:usb0="00000001" w:usb1="080E0000" w:usb2="00000010" w:usb3="00000000" w:csb0="00040000" w:csb1="00000000"/>
  </w:font>
  <w:font w:name="楷体_GB2312">
    <w:altName w:val="Times New Roman"/>
    <w:charset w:val="86"/>
    <w:family w:val="modern"/>
    <w:pitch w:val="fixed"/>
    <w:sig w:usb0="00000001" w:usb1="080E0000" w:usb2="00000010" w:usb3="00000000" w:csb0="0004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18" w:rsidRPr="00FB7762" w:rsidRDefault="00167218" w:rsidP="004A47CA">
    <w:pPr>
      <w:pStyle w:val="footer"/>
      <w:framePr w:wrap="auto" w:vAnchor="text" w:hAnchor="margin" w:xAlign="center" w:y="1"/>
      <w:rPr>
        <w:rStyle w:val="PageNumber"/>
        <w:rFonts w:cs="Times New Roman"/>
        <w:sz w:val="28"/>
        <w:szCs w:val="28"/>
      </w:rPr>
    </w:pPr>
    <w:r w:rsidRPr="00FB7762">
      <w:rPr>
        <w:rStyle w:val="PageNumber"/>
        <w:rFonts w:cs="宋体"/>
        <w:sz w:val="28"/>
        <w:szCs w:val="28"/>
      </w:rPr>
      <w:t>—</w:t>
    </w:r>
    <w:r w:rsidRPr="00FB7762">
      <w:rPr>
        <w:rStyle w:val="PageNumber"/>
        <w:sz w:val="28"/>
        <w:szCs w:val="28"/>
      </w:rPr>
      <w:t xml:space="preserve"> </w:t>
    </w:r>
    <w:r w:rsidRPr="00FB7762">
      <w:rPr>
        <w:rStyle w:val="PageNumber"/>
        <w:sz w:val="28"/>
        <w:szCs w:val="28"/>
      </w:rPr>
      <w:fldChar w:fldCharType="begin"/>
    </w:r>
    <w:r w:rsidRPr="00FB7762">
      <w:rPr>
        <w:rStyle w:val="PageNumber"/>
        <w:sz w:val="28"/>
        <w:szCs w:val="28"/>
      </w:rPr>
      <w:instrText xml:space="preserve">PAGE  </w:instrText>
    </w:r>
    <w:r w:rsidRPr="00FB7762">
      <w:rPr>
        <w:rStyle w:val="PageNumber"/>
        <w:sz w:val="28"/>
        <w:szCs w:val="28"/>
      </w:rPr>
      <w:fldChar w:fldCharType="separate"/>
    </w:r>
    <w:r w:rsidR="00AD645B">
      <w:rPr>
        <w:rStyle w:val="PageNumber"/>
        <w:noProof/>
        <w:sz w:val="28"/>
        <w:szCs w:val="28"/>
      </w:rPr>
      <w:t>2</w:t>
    </w:r>
    <w:r w:rsidRPr="00FB7762">
      <w:rPr>
        <w:rStyle w:val="PageNumber"/>
        <w:sz w:val="28"/>
        <w:szCs w:val="28"/>
      </w:rPr>
      <w:fldChar w:fldCharType="end"/>
    </w:r>
    <w:r>
      <w:rPr>
        <w:rStyle w:val="PageNumber"/>
        <w:sz w:val="28"/>
        <w:szCs w:val="28"/>
      </w:rPr>
      <w:t xml:space="preserve"> </w:t>
    </w:r>
    <w:r w:rsidRPr="00FB7762">
      <w:rPr>
        <w:rStyle w:val="PageNumber"/>
        <w:rFonts w:cs="宋体"/>
        <w:sz w:val="28"/>
        <w:szCs w:val="28"/>
      </w:rPr>
      <w:t>—</w:t>
    </w:r>
  </w:p>
  <w:p w:rsidR="00167218" w:rsidRDefault="00167218">
    <w:pPr>
      <w:pStyle w:val="footer"/>
      <w:rPr>
        <w:rFonts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18" w:rsidRDefault="00167218">
      <w:pPr>
        <w:rPr>
          <w:rFonts w:cs="Times New Roman"/>
        </w:rPr>
      </w:pPr>
      <w:r>
        <w:rPr>
          <w:rFonts w:cs="Times New Roman"/>
        </w:rPr>
        <w:separator/>
      </w:r>
    </w:p>
  </w:footnote>
  <w:footnote w:type="continuationSeparator" w:id="0">
    <w:p w:rsidR="00167218" w:rsidRDefault="0016721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06"/>
    <w:rsid w:val="00054BAA"/>
    <w:rsid w:val="00091526"/>
    <w:rsid w:val="00167218"/>
    <w:rsid w:val="004A47CA"/>
    <w:rsid w:val="00530806"/>
    <w:rsid w:val="008D18BC"/>
    <w:rsid w:val="00AD645B"/>
    <w:rsid w:val="00F86E97"/>
    <w:rsid w:val="00FB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06"/>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530806"/>
    <w:pPr>
      <w:ind w:leftChars="2500" w:left="100"/>
    </w:pPr>
  </w:style>
  <w:style w:type="character" w:customStyle="1" w:styleId="DateChar">
    <w:name w:val="Date Char"/>
    <w:basedOn w:val="DefaultParagraphFont"/>
    <w:link w:val="Date"/>
    <w:uiPriority w:val="99"/>
    <w:semiHidden/>
    <w:locked/>
    <w:rsid w:val="00530806"/>
  </w:style>
  <w:style w:type="paragraph" w:styleId="BalloonText">
    <w:name w:val="Balloon Text"/>
    <w:basedOn w:val="Normal"/>
    <w:link w:val="BalloonTextChar"/>
    <w:uiPriority w:val="99"/>
    <w:semiHidden/>
    <w:rsid w:val="00530806"/>
    <w:rPr>
      <w:sz w:val="18"/>
      <w:szCs w:val="18"/>
    </w:rPr>
  </w:style>
  <w:style w:type="character" w:customStyle="1" w:styleId="BalloonTextChar">
    <w:name w:val="Balloon Text Char"/>
    <w:basedOn w:val="DefaultParagraphFont"/>
    <w:link w:val="BalloonText"/>
    <w:uiPriority w:val="99"/>
    <w:semiHidden/>
    <w:locked/>
    <w:rsid w:val="00530806"/>
    <w:rPr>
      <w:sz w:val="18"/>
      <w:szCs w:val="18"/>
    </w:rPr>
  </w:style>
  <w:style w:type="paragraph" w:customStyle="1" w:styleId="footer">
    <w:name w:val="footer"/>
    <w:basedOn w:val="Normal"/>
    <w:link w:val="FooterChar"/>
    <w:uiPriority w:val="99"/>
    <w:rsid w:val="00FB77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65B82"/>
    <w:rPr>
      <w:rFonts w:cs="Calibri"/>
      <w:sz w:val="18"/>
      <w:szCs w:val="18"/>
    </w:rPr>
  </w:style>
  <w:style w:type="character" w:styleId="PageNumber">
    <w:name w:val="page number"/>
    <w:basedOn w:val="DefaultParagraphFont"/>
    <w:uiPriority w:val="99"/>
    <w:rsid w:val="00FB7762"/>
  </w:style>
  <w:style w:type="paragraph" w:customStyle="1" w:styleId="header">
    <w:name w:val="header"/>
    <w:basedOn w:val="Normal"/>
    <w:link w:val="HeaderChar"/>
    <w:uiPriority w:val="99"/>
    <w:rsid w:val="00FB77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65B82"/>
    <w:rPr>
      <w:rFonts w:cs="Calibr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806"/>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530806"/>
    <w:pPr>
      <w:ind w:leftChars="2500" w:left="100"/>
    </w:pPr>
  </w:style>
  <w:style w:type="character" w:customStyle="1" w:styleId="DateChar">
    <w:name w:val="Date Char"/>
    <w:basedOn w:val="DefaultParagraphFont"/>
    <w:link w:val="Date"/>
    <w:uiPriority w:val="99"/>
    <w:semiHidden/>
    <w:locked/>
    <w:rsid w:val="00530806"/>
  </w:style>
  <w:style w:type="paragraph" w:styleId="BalloonText">
    <w:name w:val="Balloon Text"/>
    <w:basedOn w:val="Normal"/>
    <w:link w:val="BalloonTextChar"/>
    <w:uiPriority w:val="99"/>
    <w:semiHidden/>
    <w:rsid w:val="00530806"/>
    <w:rPr>
      <w:sz w:val="18"/>
      <w:szCs w:val="18"/>
    </w:rPr>
  </w:style>
  <w:style w:type="character" w:customStyle="1" w:styleId="BalloonTextChar">
    <w:name w:val="Balloon Text Char"/>
    <w:basedOn w:val="DefaultParagraphFont"/>
    <w:link w:val="BalloonText"/>
    <w:uiPriority w:val="99"/>
    <w:semiHidden/>
    <w:locked/>
    <w:rsid w:val="00530806"/>
    <w:rPr>
      <w:sz w:val="18"/>
      <w:szCs w:val="18"/>
    </w:rPr>
  </w:style>
  <w:style w:type="paragraph" w:customStyle="1" w:styleId="footer">
    <w:name w:val="footer"/>
    <w:basedOn w:val="Normal"/>
    <w:link w:val="FooterChar"/>
    <w:uiPriority w:val="99"/>
    <w:rsid w:val="00FB77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65B82"/>
    <w:rPr>
      <w:rFonts w:cs="Calibri"/>
      <w:sz w:val="18"/>
      <w:szCs w:val="18"/>
    </w:rPr>
  </w:style>
  <w:style w:type="character" w:styleId="PageNumber">
    <w:name w:val="page number"/>
    <w:basedOn w:val="DefaultParagraphFont"/>
    <w:uiPriority w:val="99"/>
    <w:rsid w:val="00FB7762"/>
  </w:style>
  <w:style w:type="paragraph" w:customStyle="1" w:styleId="header">
    <w:name w:val="header"/>
    <w:basedOn w:val="Normal"/>
    <w:link w:val="HeaderChar"/>
    <w:uiPriority w:val="99"/>
    <w:rsid w:val="00FB77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65B82"/>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1327</Words>
  <Characters>7569</Characters>
  <Application>Microsoft Macintosh Word</Application>
  <DocSecurity>0</DocSecurity>
  <Lines>63</Lines>
  <Paragraphs>17</Paragraphs>
  <ScaleCrop>false</ScaleCrop>
  <Company>江苏省科协</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apple</cp:lastModifiedBy>
  <cp:revision>2</cp:revision>
  <cp:lastPrinted>2014-02-10T03:12:00Z</cp:lastPrinted>
  <dcterms:created xsi:type="dcterms:W3CDTF">2014-02-20T13:48:00Z</dcterms:created>
  <dcterms:modified xsi:type="dcterms:W3CDTF">2014-02-20T13:48:00Z</dcterms:modified>
</cp:coreProperties>
</file>